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Style w:val="7"/>
        <w:tblpPr w:bottomFromText="0" w:horzAnchor="margin" w:leftFromText="141" w:rightFromText="141" w:tblpX="0" w:tblpY="150" w:topFromText="0" w:vertAnchor="page"/>
        <w:tblW w:w="15635" w:type="dxa"/>
        <w:jc w:val="left"/>
        <w:tblInd w:w="108" w:type="dxa"/>
        <w:tblBorders>
          <w:bottom w:val="single" w:sz="4" w:space="0" w:color="00000A"/>
          <w:insideH w:val="single" w:sz="4" w:space="0" w:color="00000A"/>
        </w:tblBorders>
        <w:tblCellMar>
          <w:top w:w="0" w:type="dxa"/>
          <w:left w:w="108" w:type="dxa"/>
          <w:bottom w:w="0" w:type="dxa"/>
          <w:right w:w="108" w:type="dxa"/>
        </w:tblCellMar>
      </w:tblPr>
      <w:tblGrid>
        <w:gridCol w:w="379"/>
        <w:gridCol w:w="274"/>
        <w:gridCol w:w="274"/>
        <w:gridCol w:w="689"/>
        <w:gridCol w:w="4159"/>
        <w:gridCol w:w="3713"/>
        <w:gridCol w:w="1204"/>
        <w:gridCol w:w="1547"/>
        <w:gridCol w:w="37"/>
        <w:gridCol w:w="1564"/>
        <w:gridCol w:w="1793"/>
      </w:tblGrid>
      <w:tr>
        <w:trPr>
          <w:trHeight w:val="490" w:hRule="atLeast"/>
        </w:trPr>
        <w:tc>
          <w:tcPr>
            <w:tcW w:w="15633" w:type="dxa"/>
            <w:gridSpan w:val="11"/>
            <w:tcBorders>
              <w:bottom w:val="single" w:sz="4" w:space="0" w:color="00000A"/>
              <w:insideH w:val="single" w:sz="4" w:space="0" w:color="00000A"/>
            </w:tcBorders>
            <w:shd w:fill="auto" w:val="clear"/>
            <w:vAlign w:val="center"/>
          </w:tcPr>
          <w:p>
            <w:pPr>
              <w:pStyle w:val="Normal"/>
              <w:jc w:val="center"/>
              <w:rPr/>
            </w:pPr>
            <w:r>
              <w:rPr/>
              <w:t>BORNOVA ANADOLU LİSESİ 2015-2016  ÖĞRETİM YILI    DİN KÜLTÜRÜ VE AHLAK BİLGİSİ DERSİ</w:t>
            </w:r>
            <w:r>
              <w:rPr>
                <w:b/>
                <w:sz w:val="28"/>
                <w:szCs w:val="28"/>
              </w:rPr>
              <w:t xml:space="preserve">                                                                      </w:t>
            </w:r>
            <w:r>
              <w:rPr/>
              <w:t xml:space="preserve">                                   </w:t>
            </w:r>
            <w:r>
              <w:rPr>
                <w:b/>
                <w:sz w:val="28"/>
                <w:szCs w:val="28"/>
              </w:rPr>
              <w:t xml:space="preserve">                                                                                                                                        </w:t>
            </w:r>
          </w:p>
          <w:p>
            <w:pPr>
              <w:pStyle w:val="Normal"/>
              <w:jc w:val="center"/>
              <w:rPr>
                <w:b/>
                <w:b/>
              </w:rPr>
            </w:pPr>
            <w:r>
              <w:rPr>
                <w:b/>
              </w:rPr>
              <w:t>9.SINIFLAR   ÜNİTELENDİRİLMİŞ YILLIK PLAN</w:t>
            </w:r>
          </w:p>
        </w:tc>
      </w:tr>
      <w:tr>
        <w:trPr>
          <w:trHeight w:val="120" w:hRule="atLeast"/>
        </w:trPr>
        <w:tc>
          <w:tcPr>
            <w:tcW w:w="1616"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8"/>
                <w:szCs w:val="18"/>
              </w:rPr>
            </w:pPr>
            <w:r>
              <w:rPr>
                <w:sz w:val="18"/>
                <w:szCs w:val="18"/>
              </w:rPr>
              <w:t>SÜRE</w:t>
            </w:r>
          </w:p>
        </w:tc>
        <w:tc>
          <w:tcPr>
            <w:tcW w:w="415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b/>
                <w:b/>
                <w:sz w:val="20"/>
                <w:szCs w:val="20"/>
              </w:rPr>
            </w:pPr>
            <w:r>
              <w:rPr>
                <w:b/>
                <w:sz w:val="20"/>
                <w:szCs w:val="20"/>
              </w:rPr>
              <w:t>HEDEF ve KAZANIMLAR</w:t>
            </w:r>
          </w:p>
        </w:tc>
        <w:tc>
          <w:tcPr>
            <w:tcW w:w="371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b/>
                <w:b/>
                <w:sz w:val="20"/>
                <w:szCs w:val="20"/>
              </w:rPr>
            </w:pPr>
            <w:r>
              <w:rPr>
                <w:b/>
                <w:sz w:val="20"/>
                <w:szCs w:val="20"/>
              </w:rPr>
              <w:t>KONULAR</w:t>
            </w:r>
          </w:p>
        </w:tc>
        <w:tc>
          <w:tcPr>
            <w:tcW w:w="120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4"/>
                <w:szCs w:val="14"/>
              </w:rPr>
            </w:pPr>
            <w:r>
              <w:rPr>
                <w:b/>
                <w:sz w:val="12"/>
                <w:szCs w:val="12"/>
              </w:rPr>
              <w:t>ATATÜRK İLKE ve</w:t>
            </w:r>
          </w:p>
          <w:p>
            <w:pPr>
              <w:pStyle w:val="Normal"/>
              <w:rPr>
                <w:b/>
                <w:b/>
                <w:sz w:val="14"/>
                <w:szCs w:val="14"/>
              </w:rPr>
            </w:pPr>
            <w:r>
              <w:rPr>
                <w:b/>
                <w:sz w:val="12"/>
                <w:szCs w:val="12"/>
              </w:rPr>
              <w:t>İNKILAPLARI</w:t>
            </w:r>
          </w:p>
        </w:tc>
        <w:tc>
          <w:tcPr>
            <w:tcW w:w="1547"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b/>
                <w:sz w:val="12"/>
                <w:szCs w:val="12"/>
              </w:rPr>
              <w:t>ÖĞRENMEÖĞRETME</w:t>
            </w:r>
          </w:p>
          <w:p>
            <w:pPr>
              <w:pStyle w:val="Normal"/>
              <w:rPr>
                <w:b/>
                <w:b/>
                <w:sz w:val="14"/>
                <w:szCs w:val="14"/>
              </w:rPr>
            </w:pPr>
            <w:r>
              <w:rPr>
                <w:b/>
                <w:sz w:val="12"/>
                <w:szCs w:val="12"/>
              </w:rPr>
              <w:t xml:space="preserve">YÖNTEM ve </w:t>
            </w:r>
          </w:p>
          <w:p>
            <w:pPr>
              <w:pStyle w:val="Normal"/>
              <w:rPr>
                <w:b/>
                <w:b/>
                <w:sz w:val="14"/>
                <w:szCs w:val="14"/>
              </w:rPr>
            </w:pPr>
            <w:r>
              <w:rPr>
                <w:b/>
                <w:sz w:val="12"/>
                <w:szCs w:val="12"/>
              </w:rPr>
              <w:t>TEKNİKLERİ</w:t>
            </w:r>
          </w:p>
        </w:tc>
        <w:tc>
          <w:tcPr>
            <w:tcW w:w="1601"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4"/>
                <w:szCs w:val="14"/>
              </w:rPr>
            </w:pPr>
            <w:r>
              <w:rPr>
                <w:b/>
                <w:sz w:val="12"/>
                <w:szCs w:val="12"/>
              </w:rPr>
              <w:t>KULLANILAN EĞİTİM TEKNOLOJİLERİ, ARAÇ ve GEREÇLERİ</w:t>
            </w:r>
          </w:p>
        </w:tc>
        <w:tc>
          <w:tcPr>
            <w:tcW w:w="179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4"/>
                <w:szCs w:val="14"/>
              </w:rPr>
            </w:pPr>
            <w:r>
              <w:rPr>
                <w:b/>
                <w:sz w:val="12"/>
                <w:szCs w:val="12"/>
              </w:rPr>
              <w:t>DEĞERLENDİRME</w:t>
            </w:r>
          </w:p>
          <w:p>
            <w:pPr>
              <w:pStyle w:val="Normal"/>
              <w:rPr>
                <w:b/>
                <w:b/>
                <w:sz w:val="14"/>
                <w:szCs w:val="14"/>
              </w:rPr>
            </w:pPr>
            <w:r>
              <w:rPr>
                <w:b/>
                <w:sz w:val="12"/>
                <w:szCs w:val="12"/>
              </w:rPr>
              <w:t>(Hedef ve Davranışlara</w:t>
            </w:r>
          </w:p>
          <w:p>
            <w:pPr>
              <w:pStyle w:val="Normal"/>
              <w:rPr>
                <w:b/>
                <w:b/>
                <w:sz w:val="14"/>
                <w:szCs w:val="14"/>
              </w:rPr>
            </w:pPr>
            <w:r>
              <w:rPr>
                <w:b/>
                <w:sz w:val="12"/>
                <w:szCs w:val="12"/>
              </w:rPr>
              <w:t xml:space="preserve">Ulaşma Düzeyi) </w:t>
            </w:r>
          </w:p>
        </w:tc>
      </w:tr>
      <w:tr>
        <w:trPr>
          <w:trHeight w:val="464" w:hRule="exact"/>
          <w:cantSplit w:val="true"/>
        </w:trPr>
        <w:tc>
          <w:tcPr>
            <w:tcW w:w="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0"/>
                <w:szCs w:val="10"/>
              </w:rPr>
            </w:pPr>
            <w:r>
              <w:rPr>
                <w:sz w:val="10"/>
                <w:szCs w:val="10"/>
              </w:rPr>
              <w:t>AY</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rPr>
                <w:sz w:val="10"/>
                <w:szCs w:val="10"/>
              </w:rPr>
            </w:pPr>
            <w:r>
              <w:rPr>
                <w:sz w:val="10"/>
                <w:szCs w:val="10"/>
              </w:rPr>
              <w:t>HAFTA</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0"/>
                <w:szCs w:val="10"/>
              </w:rPr>
            </w:pPr>
            <w:r>
              <w:rPr>
                <w:sz w:val="10"/>
                <w:szCs w:val="10"/>
              </w:rPr>
              <w:t>DERS</w:t>
            </w:r>
          </w:p>
          <w:p>
            <w:pPr>
              <w:pStyle w:val="Normal"/>
              <w:ind w:left="113" w:right="113" w:hanging="0"/>
              <w:jc w:val="center"/>
              <w:rPr>
                <w:sz w:val="10"/>
                <w:szCs w:val="10"/>
              </w:rPr>
            </w:pPr>
            <w:r>
              <w:rPr>
                <w:sz w:val="10"/>
                <w:szCs w:val="10"/>
              </w:rPr>
              <w:t>SAATİ</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rPr>
                <w:sz w:val="10"/>
                <w:szCs w:val="10"/>
              </w:rPr>
            </w:pPr>
            <w:r>
              <w:rPr>
                <w:sz w:val="10"/>
                <w:szCs w:val="10"/>
              </w:rPr>
              <w:t>TARİH</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371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47"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01"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106" w:hRule="exact"/>
          <w:cantSplit w:val="true"/>
        </w:trPr>
        <w:tc>
          <w:tcPr>
            <w:tcW w:w="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6"/>
                <w:szCs w:val="16"/>
              </w:rPr>
            </w:pPr>
            <w:r>
              <w:rPr>
                <w:sz w:val="16"/>
                <w:szCs w:val="16"/>
              </w:rPr>
            </w:r>
          </w:p>
        </w:tc>
        <w:tc>
          <w:tcPr>
            <w:tcW w:w="15254"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b/>
                <w:sz w:val="18"/>
                <w:szCs w:val="18"/>
              </w:rPr>
              <w:t>ÜNİTE 1: İNSAN ve DİN                                                                               ÖĞRENME ALANI: İNANÇ</w:t>
            </w:r>
          </w:p>
        </w:tc>
      </w:tr>
      <w:tr>
        <w:trPr>
          <w:trHeight w:val="702" w:hRule="exact"/>
          <w:cantSplit w:val="true"/>
        </w:trPr>
        <w:tc>
          <w:tcPr>
            <w:tcW w:w="37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4"/>
                <w:szCs w:val="14"/>
              </w:rPr>
            </w:pPr>
            <w:r>
              <w:rPr>
                <w:sz w:val="14"/>
                <w:szCs w:val="14"/>
              </w:rPr>
              <w:t>EYLÜL</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4</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28 Eylül-2 Ekim</w:t>
            </w:r>
          </w:p>
        </w:tc>
        <w:tc>
          <w:tcPr>
            <w:tcW w:w="415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Default"/>
              <w:rPr>
                <w:sz w:val="14"/>
                <w:szCs w:val="14"/>
              </w:rPr>
            </w:pPr>
            <w:r>
              <w:rPr>
                <w:sz w:val="14"/>
                <w:szCs w:val="14"/>
              </w:rPr>
              <w:t xml:space="preserve">İnsanın evrendeki konumunu fark eder. </w:t>
            </w:r>
          </w:p>
          <w:p>
            <w:pPr>
              <w:pStyle w:val="Default"/>
              <w:rPr>
                <w:sz w:val="14"/>
                <w:szCs w:val="14"/>
              </w:rPr>
            </w:pPr>
            <w:r>
              <w:rPr>
                <w:sz w:val="14"/>
                <w:szCs w:val="14"/>
              </w:rPr>
              <w:t xml:space="preserve">İnsanın akıl sahibi ve inanan bir varlık olma özelliğiyle diğer varlıklardan ayrıldığını kavrar. </w:t>
            </w:r>
          </w:p>
          <w:p>
            <w:pPr>
              <w:pStyle w:val="Default"/>
              <w:rPr>
                <w:sz w:val="14"/>
                <w:szCs w:val="14"/>
              </w:rPr>
            </w:pPr>
            <w:r>
              <w:rPr>
                <w:sz w:val="14"/>
                <w:szCs w:val="14"/>
              </w:rPr>
              <w:t xml:space="preserve">İnsan doğasının maddi ve ruhsal yönünü tanır. </w:t>
            </w:r>
          </w:p>
          <w:p>
            <w:pPr>
              <w:pStyle w:val="Default"/>
              <w:rPr>
                <w:sz w:val="14"/>
                <w:szCs w:val="14"/>
              </w:rPr>
            </w:pPr>
            <w:r>
              <w:rPr>
                <w:sz w:val="14"/>
                <w:szCs w:val="14"/>
              </w:rPr>
              <w:t xml:space="preserve">Tarih boyunca insanın inanma ihtiyacının nedenlerini kavrar. </w:t>
            </w:r>
          </w:p>
          <w:p>
            <w:pPr>
              <w:pStyle w:val="Default"/>
              <w:rPr>
                <w:sz w:val="14"/>
                <w:szCs w:val="14"/>
              </w:rPr>
            </w:pPr>
            <w:r>
              <w:rPr>
                <w:sz w:val="14"/>
                <w:szCs w:val="14"/>
              </w:rPr>
              <w:t xml:space="preserve">Dinin, insan doğasının gereksinimlerini karşılayan ögelerden biri olduğunu fark eder. </w:t>
            </w:r>
          </w:p>
          <w:p>
            <w:pPr>
              <w:pStyle w:val="Default"/>
              <w:rPr>
                <w:sz w:val="14"/>
                <w:szCs w:val="14"/>
              </w:rPr>
            </w:pPr>
            <w:r>
              <w:rPr>
                <w:sz w:val="14"/>
                <w:szCs w:val="14"/>
              </w:rPr>
              <w:t xml:space="preserve">Dinin insan hayatındaki yeri ve önemi ile ilgili hayattan örnekler verir. </w:t>
            </w:r>
          </w:p>
          <w:p>
            <w:pPr>
              <w:pStyle w:val="Default"/>
              <w:rPr>
                <w:sz w:val="14"/>
                <w:szCs w:val="14"/>
              </w:rPr>
            </w:pPr>
            <w:r>
              <w:rPr>
                <w:sz w:val="14"/>
                <w:szCs w:val="14"/>
              </w:rPr>
              <w:t xml:space="preserve">Dinin kendi hayatındaki yerini irdeler. </w:t>
            </w:r>
          </w:p>
          <w:p>
            <w:pPr>
              <w:pStyle w:val="Default"/>
              <w:rPr>
                <w:sz w:val="14"/>
                <w:szCs w:val="14"/>
              </w:rPr>
            </w:pPr>
            <w:r>
              <w:rPr>
                <w:sz w:val="14"/>
                <w:szCs w:val="14"/>
              </w:rPr>
              <w:t xml:space="preserve">İnanmanın çeşitli biçimlerini tanır. </w:t>
            </w:r>
          </w:p>
          <w:p>
            <w:pPr>
              <w:pStyle w:val="Default"/>
              <w:rPr>
                <w:sz w:val="14"/>
                <w:szCs w:val="14"/>
              </w:rPr>
            </w:pPr>
            <w:r>
              <w:rPr>
                <w:sz w:val="14"/>
                <w:szCs w:val="14"/>
              </w:rPr>
              <w:t>Vahye dayanmayan inanç türlerinin sosyal hayattaki tezahürlerini fark eder.</w:t>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İnsanın Evrendeki Konumu.</w:t>
            </w:r>
          </w:p>
          <w:p>
            <w:pPr>
              <w:pStyle w:val="Normal"/>
              <w:rPr>
                <w:sz w:val="16"/>
                <w:szCs w:val="16"/>
              </w:rPr>
            </w:pPr>
            <w:r>
              <w:rPr>
                <w:sz w:val="16"/>
                <w:szCs w:val="16"/>
              </w:rPr>
              <w:t>İnsanın Doğası ve Din.</w:t>
            </w:r>
          </w:p>
          <w:p>
            <w:pPr>
              <w:pStyle w:val="Normal"/>
              <w:rPr>
                <w:sz w:val="16"/>
                <w:szCs w:val="16"/>
              </w:rPr>
            </w:pPr>
            <w:r>
              <w:rPr>
                <w:sz w:val="16"/>
                <w:szCs w:val="16"/>
              </w:rPr>
            </w:r>
          </w:p>
        </w:tc>
        <w:tc>
          <w:tcPr>
            <w:tcW w:w="120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I</w:t>
            </w:r>
          </w:p>
        </w:tc>
        <w:tc>
          <w:tcPr>
            <w:tcW w:w="1584"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tabs>
                <w:tab w:val="left" w:pos="841" w:leader="none"/>
              </w:tabs>
              <w:jc w:val="center"/>
              <w:rPr>
                <w:rFonts w:ascii="Tahoma" w:hAnsi="Tahoma" w:cs="Tahoma"/>
                <w:sz w:val="12"/>
                <w:szCs w:val="12"/>
              </w:rPr>
            </w:pPr>
            <w:r>
              <w:rPr>
                <w:rFonts w:cs="Tahoma" w:ascii="Tahoma" w:hAnsi="Tahoma"/>
                <w:sz w:val="12"/>
                <w:szCs w:val="12"/>
              </w:rPr>
              <w:t>Anlatım</w:t>
            </w:r>
          </w:p>
          <w:p>
            <w:pPr>
              <w:pStyle w:val="Normal"/>
              <w:tabs>
                <w:tab w:val="left" w:pos="841" w:leader="none"/>
              </w:tabs>
              <w:jc w:val="center"/>
              <w:rPr>
                <w:rFonts w:ascii="Tahoma" w:hAnsi="Tahoma" w:cs="Tahoma"/>
                <w:sz w:val="12"/>
                <w:szCs w:val="12"/>
              </w:rPr>
            </w:pPr>
            <w:r>
              <w:rPr>
                <w:rFonts w:cs="Tahoma" w:ascii="Tahoma" w:hAnsi="Tahoma"/>
                <w:sz w:val="12"/>
                <w:szCs w:val="12"/>
              </w:rPr>
              <w:t>Soru-Cevap</w:t>
            </w:r>
          </w:p>
          <w:p>
            <w:pPr>
              <w:pStyle w:val="Normal"/>
              <w:jc w:val="center"/>
              <w:rPr>
                <w:rFonts w:ascii="Tahoma" w:hAnsi="Tahoma" w:cs="Tahoma"/>
                <w:sz w:val="12"/>
                <w:szCs w:val="12"/>
              </w:rPr>
            </w:pPr>
            <w:r>
              <w:rPr>
                <w:rFonts w:cs="Tahoma" w:ascii="Tahoma" w:hAnsi="Tahoma"/>
                <w:sz w:val="12"/>
                <w:szCs w:val="12"/>
              </w:rPr>
              <w:t>Tartışma</w:t>
            </w:r>
          </w:p>
          <w:p>
            <w:pPr>
              <w:pStyle w:val="Normal"/>
              <w:jc w:val="center"/>
              <w:rPr>
                <w:rFonts w:ascii="Tahoma" w:hAnsi="Tahoma" w:cs="Tahoma"/>
                <w:sz w:val="12"/>
                <w:szCs w:val="12"/>
              </w:rPr>
            </w:pPr>
            <w:r>
              <w:rPr>
                <w:rFonts w:cs="Tahoma" w:ascii="Tahoma" w:hAnsi="Tahoma"/>
                <w:sz w:val="12"/>
                <w:szCs w:val="12"/>
              </w:rPr>
              <w:t>Örnek olay İncelemesi</w:t>
            </w:r>
          </w:p>
          <w:p>
            <w:pPr>
              <w:pStyle w:val="Normal"/>
              <w:jc w:val="center"/>
              <w:rPr>
                <w:rFonts w:ascii="Tahoma" w:hAnsi="Tahoma" w:cs="Tahoma"/>
                <w:sz w:val="12"/>
                <w:szCs w:val="12"/>
              </w:rPr>
            </w:pPr>
            <w:r>
              <w:rPr>
                <w:rFonts w:cs="Tahoma" w:ascii="Tahoma" w:hAnsi="Tahoma"/>
                <w:sz w:val="12"/>
                <w:szCs w:val="12"/>
              </w:rPr>
              <w:t>Gösteri</w:t>
            </w:r>
          </w:p>
          <w:p>
            <w:pPr>
              <w:pStyle w:val="Normal"/>
              <w:jc w:val="center"/>
              <w:rPr>
                <w:rFonts w:ascii="Tahoma" w:hAnsi="Tahoma" w:cs="Tahoma"/>
                <w:sz w:val="12"/>
                <w:szCs w:val="12"/>
              </w:rPr>
            </w:pPr>
            <w:r>
              <w:rPr>
                <w:rFonts w:cs="Tahoma" w:ascii="Tahoma" w:hAnsi="Tahoma"/>
                <w:sz w:val="12"/>
                <w:szCs w:val="12"/>
              </w:rPr>
              <w:t>Anlatım, Soru, Cevap</w:t>
            </w:r>
          </w:p>
          <w:p>
            <w:pPr>
              <w:pStyle w:val="Normal"/>
              <w:jc w:val="center"/>
              <w:rPr>
                <w:rFonts w:ascii="Tahoma" w:hAnsi="Tahoma" w:cs="Tahoma"/>
                <w:sz w:val="12"/>
                <w:szCs w:val="12"/>
              </w:rPr>
            </w:pPr>
            <w:r>
              <w:rPr>
                <w:rFonts w:cs="Tahoma" w:ascii="Tahoma" w:hAnsi="Tahoma"/>
                <w:sz w:val="12"/>
                <w:szCs w:val="12"/>
              </w:rPr>
              <w:t>Anlatım, Tartışma</w:t>
            </w:r>
          </w:p>
          <w:p>
            <w:pPr>
              <w:pStyle w:val="Normal"/>
              <w:jc w:val="center"/>
              <w:rPr>
                <w:rFonts w:ascii="Tahoma" w:hAnsi="Tahoma" w:cs="Tahoma"/>
                <w:sz w:val="12"/>
                <w:szCs w:val="12"/>
              </w:rPr>
            </w:pPr>
            <w:r>
              <w:rPr>
                <w:rFonts w:cs="Tahoma" w:ascii="Tahoma" w:hAnsi="Tahoma"/>
                <w:sz w:val="12"/>
                <w:szCs w:val="12"/>
              </w:rPr>
              <w:t>Kavram Haritaları</w:t>
            </w:r>
          </w:p>
          <w:p>
            <w:pPr>
              <w:pStyle w:val="Normal"/>
              <w:jc w:val="center"/>
              <w:rPr>
                <w:rFonts w:ascii="Tahoma" w:hAnsi="Tahoma" w:cs="Tahoma"/>
                <w:sz w:val="12"/>
                <w:szCs w:val="12"/>
              </w:rPr>
            </w:pPr>
            <w:r>
              <w:rPr>
                <w:rFonts w:cs="Tahoma" w:ascii="Tahoma" w:hAnsi="Tahoma"/>
                <w:sz w:val="12"/>
                <w:szCs w:val="12"/>
              </w:rPr>
            </w:r>
          </w:p>
          <w:p>
            <w:pPr>
              <w:pStyle w:val="Normal"/>
              <w:jc w:val="center"/>
              <w:rPr>
                <w:rFonts w:ascii="Tahoma" w:hAnsi="Tahoma" w:cs="Tahoma"/>
                <w:sz w:val="12"/>
                <w:szCs w:val="12"/>
              </w:rPr>
            </w:pPr>
            <w:r>
              <w:rPr>
                <w:rFonts w:cs="Tahoma" w:ascii="Tahoma" w:hAnsi="Tahoma"/>
                <w:sz w:val="12"/>
                <w:szCs w:val="12"/>
              </w:rPr>
              <w:t>Fotoğraf Analizi</w:t>
            </w:r>
          </w:p>
          <w:p>
            <w:pPr>
              <w:pStyle w:val="Normal"/>
              <w:jc w:val="center"/>
              <w:rPr>
                <w:rFonts w:ascii="Tahoma" w:hAnsi="Tahoma" w:cs="Tahoma"/>
                <w:sz w:val="12"/>
                <w:szCs w:val="12"/>
              </w:rPr>
            </w:pPr>
            <w:r>
              <w:rPr>
                <w:rFonts w:cs="Tahoma" w:ascii="Tahoma" w:hAnsi="Tahoma"/>
                <w:sz w:val="12"/>
                <w:szCs w:val="12"/>
              </w:rPr>
              <w:t>Tümdengelim – Tümevarım</w:t>
            </w:r>
          </w:p>
          <w:p>
            <w:pPr>
              <w:pStyle w:val="Normal"/>
              <w:jc w:val="center"/>
              <w:rPr>
                <w:rFonts w:ascii="Tahoma" w:hAnsi="Tahoma" w:cs="Tahoma"/>
                <w:sz w:val="12"/>
                <w:szCs w:val="12"/>
              </w:rPr>
            </w:pPr>
            <w:r>
              <w:rPr>
                <w:rFonts w:cs="Tahoma" w:ascii="Tahoma" w:hAnsi="Tahoma"/>
                <w:sz w:val="12"/>
                <w:szCs w:val="12"/>
              </w:rPr>
            </w:r>
          </w:p>
        </w:tc>
        <w:tc>
          <w:tcPr>
            <w:tcW w:w="156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pacing w:lineRule="auto" w:line="240"/>
              <w:jc w:val="center"/>
              <w:rPr>
                <w:sz w:val="12"/>
              </w:rPr>
            </w:pPr>
            <w:r>
              <w:rPr>
                <w:rFonts w:cs="Tahoma" w:ascii="Tahoma" w:hAnsi="Tahoma"/>
                <w:sz w:val="12"/>
                <w:szCs w:val="12"/>
              </w:rPr>
              <w:t>Slogan bulma</w:t>
            </w:r>
          </w:p>
          <w:p>
            <w:pPr>
              <w:pStyle w:val="Normal"/>
              <w:spacing w:lineRule="auto" w:line="240"/>
              <w:rPr/>
            </w:pPr>
            <w:r>
              <w:rPr>
                <w:rFonts w:eastAsia="Times New Roman" w:cs="Tahoma" w:ascii="Tahoma" w:hAnsi="Tahoma"/>
                <w:sz w:val="12"/>
                <w:szCs w:val="12"/>
              </w:rPr>
              <w:t>Din Kül.ve Ahl. Bil. Öğretim Programı</w:t>
            </w:r>
          </w:p>
          <w:p>
            <w:pPr>
              <w:pStyle w:val="Normal"/>
              <w:spacing w:lineRule="auto" w:line="240"/>
              <w:jc w:val="center"/>
              <w:rPr>
                <w:rFonts w:ascii="Tahoma" w:hAnsi="Tahoma" w:cs="Tahoma"/>
                <w:sz w:val="12"/>
                <w:szCs w:val="12"/>
              </w:rPr>
            </w:pPr>
            <w:r>
              <w:rPr>
                <w:rFonts w:cs="Tahoma" w:ascii="Tahoma" w:hAnsi="Tahoma"/>
                <w:sz w:val="12"/>
                <w:szCs w:val="12"/>
              </w:rPr>
              <w:t xml:space="preserve">Din Kül.ve Ahl.Bil. Ders Kitabı </w:t>
              <w:br/>
              <w:t>Kur'an-ı Kerim ve Türkçe Anlamı</w:t>
            </w:r>
          </w:p>
          <w:p>
            <w:pPr>
              <w:pStyle w:val="Normal"/>
              <w:spacing w:lineRule="auto" w:line="240"/>
              <w:jc w:val="center"/>
              <w:rPr>
                <w:rFonts w:ascii="Tahoma" w:hAnsi="Tahoma" w:cs="Tahoma"/>
                <w:sz w:val="12"/>
                <w:szCs w:val="12"/>
              </w:rPr>
            </w:pPr>
            <w:r>
              <w:rPr>
                <w:rFonts w:cs="Tahoma" w:ascii="Tahoma" w:hAnsi="Tahoma"/>
                <w:sz w:val="12"/>
                <w:szCs w:val="12"/>
              </w:rPr>
              <w:t>Yansıtma Cihazı, Sunu</w:t>
            </w:r>
          </w:p>
          <w:p>
            <w:pPr>
              <w:pStyle w:val="Normal"/>
              <w:spacing w:lineRule="auto" w:line="240"/>
              <w:jc w:val="center"/>
              <w:rPr>
                <w:sz w:val="18"/>
                <w:szCs w:val="18"/>
              </w:rPr>
            </w:pPr>
            <w:r>
              <w:rPr>
                <w:rFonts w:cs="Tahoma" w:ascii="Tahoma" w:hAnsi="Tahoma"/>
                <w:sz w:val="12"/>
                <w:szCs w:val="12"/>
              </w:rPr>
              <w:t>Kur'an-ı Kerim Türkçe Anlamı</w:t>
              <w:br/>
              <w:t>Yansıtma Cihazı, Sunu</w:t>
            </w:r>
          </w:p>
        </w:tc>
        <w:tc>
          <w:tcPr>
            <w:tcW w:w="179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4"/>
                <w:szCs w:val="14"/>
              </w:rPr>
            </w:pPr>
            <w:r>
              <w:rPr>
                <w:sz w:val="14"/>
                <w:szCs w:val="14"/>
              </w:rPr>
              <w:t>İnsanın evrendeki konu-</w:t>
            </w:r>
          </w:p>
          <w:p>
            <w:pPr>
              <w:pStyle w:val="Normal"/>
              <w:rPr>
                <w:sz w:val="14"/>
                <w:szCs w:val="14"/>
              </w:rPr>
            </w:pPr>
            <w:r>
              <w:rPr>
                <w:sz w:val="14"/>
                <w:szCs w:val="14"/>
              </w:rPr>
              <w:t>mu sorulur. İnsanın dine</w:t>
            </w:r>
          </w:p>
          <w:p>
            <w:pPr>
              <w:pStyle w:val="Normal"/>
              <w:rPr>
                <w:sz w:val="14"/>
                <w:szCs w:val="14"/>
              </w:rPr>
            </w:pPr>
            <w:r>
              <w:rPr>
                <w:sz w:val="14"/>
                <w:szCs w:val="14"/>
              </w:rPr>
              <w:t>olan  ihtiyacı  açıklatılır.</w:t>
            </w:r>
          </w:p>
          <w:p>
            <w:pPr>
              <w:pStyle w:val="Normal"/>
              <w:rPr>
                <w:sz w:val="14"/>
                <w:szCs w:val="14"/>
              </w:rPr>
            </w:pPr>
            <w:r>
              <w:rPr>
                <w:sz w:val="14"/>
                <w:szCs w:val="14"/>
              </w:rPr>
              <w:t>Dinin insan hayatındaki</w:t>
            </w:r>
          </w:p>
          <w:p>
            <w:pPr>
              <w:pStyle w:val="Normal"/>
              <w:rPr>
                <w:sz w:val="14"/>
                <w:szCs w:val="14"/>
              </w:rPr>
            </w:pPr>
            <w:r>
              <w:rPr>
                <w:sz w:val="14"/>
                <w:szCs w:val="14"/>
              </w:rPr>
              <w:t xml:space="preserve">yerini açıklamaları istenir. İnanmanın çeşitli </w:t>
            </w:r>
          </w:p>
          <w:p>
            <w:pPr>
              <w:pStyle w:val="Normal"/>
              <w:rPr>
                <w:sz w:val="16"/>
                <w:szCs w:val="16"/>
              </w:rPr>
            </w:pPr>
            <w:r>
              <w:rPr>
                <w:sz w:val="14"/>
                <w:szCs w:val="14"/>
              </w:rPr>
              <w:t>biçimleri üzerinde durulur.</w:t>
            </w:r>
          </w:p>
        </w:tc>
      </w:tr>
      <w:tr>
        <w:trPr>
          <w:trHeight w:val="508" w:hRule="atLeast"/>
          <w:cantSplit w:val="true"/>
        </w:trPr>
        <w:tc>
          <w:tcPr>
            <w:tcW w:w="37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4"/>
                <w:szCs w:val="14"/>
              </w:rPr>
            </w:pPr>
            <w:r>
              <w:rPr>
                <w:sz w:val="14"/>
                <w:szCs w:val="14"/>
              </w:rPr>
              <w:t>EKİM</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5-9  Ekim</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Dinin İnsan Hayatındaki Yeri ve Önemi.</w:t>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243"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4"/>
                <w:szCs w:val="14"/>
              </w:rPr>
            </w:pPr>
            <w:r>
              <w:rPr>
                <w:sz w:val="14"/>
                <w:szCs w:val="14"/>
              </w:rPr>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2</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12-16 Ekim</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 xml:space="preserve">İnanmanın Çeşitli Biçimleri: </w:t>
            </w:r>
          </w:p>
          <w:p>
            <w:pPr>
              <w:pStyle w:val="Normal"/>
              <w:rPr>
                <w:sz w:val="16"/>
                <w:szCs w:val="16"/>
              </w:rPr>
            </w:pPr>
            <w:r>
              <w:rPr>
                <w:sz w:val="16"/>
                <w:szCs w:val="16"/>
              </w:rPr>
              <w:t>Tek Tanrıcılık(Monoteizm)</w:t>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228"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6"/>
                <w:szCs w:val="16"/>
              </w:rPr>
            </w:pPr>
            <w:r>
              <w:rPr>
                <w:sz w:val="16"/>
                <w:szCs w:val="16"/>
              </w:rPr>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3</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19-23 Ekim</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 xml:space="preserve">  </w:t>
            </w:r>
            <w:r>
              <w:rPr>
                <w:sz w:val="16"/>
                <w:szCs w:val="16"/>
              </w:rPr>
              <w:t xml:space="preserve">Çok Tanrıcılık(Politeizm), Tanrı Tanımazlık(Ateizm)  </w:t>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185"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6"/>
                <w:szCs w:val="16"/>
              </w:rPr>
            </w:pPr>
            <w:r>
              <w:rPr>
                <w:sz w:val="16"/>
                <w:szCs w:val="16"/>
              </w:rPr>
            </w:r>
          </w:p>
        </w:tc>
        <w:tc>
          <w:tcPr>
            <w:tcW w:w="15254"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b/>
                <w:sz w:val="18"/>
                <w:szCs w:val="18"/>
              </w:rPr>
              <w:t>ÜNİTE 2: İBADET ve TEMİZLİK                                                               ÖĞRENME ALANI: İBADET</w:t>
            </w:r>
          </w:p>
        </w:tc>
      </w:tr>
      <w:tr>
        <w:trPr>
          <w:trHeight w:val="493"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6"/>
                <w:szCs w:val="16"/>
              </w:rPr>
            </w:pPr>
            <w:r>
              <w:rPr>
                <w:sz w:val="16"/>
                <w:szCs w:val="16"/>
              </w:rPr>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4</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26-30</w:t>
            </w:r>
          </w:p>
          <w:p>
            <w:pPr>
              <w:pStyle w:val="Normal"/>
              <w:rPr>
                <w:sz w:val="12"/>
                <w:szCs w:val="12"/>
              </w:rPr>
            </w:pPr>
            <w:r>
              <w:rPr>
                <w:sz w:val="12"/>
                <w:szCs w:val="12"/>
              </w:rPr>
              <w:t>Ekim</w:t>
            </w:r>
          </w:p>
        </w:tc>
        <w:tc>
          <w:tcPr>
            <w:tcW w:w="415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Default"/>
              <w:rPr>
                <w:sz w:val="14"/>
                <w:szCs w:val="14"/>
              </w:rPr>
            </w:pPr>
            <w:r>
              <w:rPr>
                <w:sz w:val="14"/>
                <w:szCs w:val="14"/>
              </w:rPr>
            </w:r>
          </w:p>
          <w:p>
            <w:pPr>
              <w:pStyle w:val="Default"/>
              <w:rPr>
                <w:sz w:val="14"/>
                <w:szCs w:val="14"/>
              </w:rPr>
            </w:pPr>
            <w:r>
              <w:rPr>
                <w:sz w:val="14"/>
                <w:szCs w:val="14"/>
              </w:rPr>
              <w:t xml:space="preserve"> </w:t>
            </w:r>
            <w:r>
              <w:rPr>
                <w:sz w:val="14"/>
                <w:szCs w:val="14"/>
              </w:rPr>
              <w:t xml:space="preserve">İbadet kavramını açıklar. </w:t>
            </w:r>
          </w:p>
          <w:p>
            <w:pPr>
              <w:pStyle w:val="Default"/>
              <w:rPr>
                <w:sz w:val="14"/>
                <w:szCs w:val="14"/>
              </w:rPr>
            </w:pPr>
            <w:r>
              <w:rPr>
                <w:sz w:val="14"/>
                <w:szCs w:val="14"/>
              </w:rPr>
              <w:t xml:space="preserve"> </w:t>
            </w:r>
            <w:r>
              <w:rPr>
                <w:sz w:val="14"/>
                <w:szCs w:val="14"/>
              </w:rPr>
              <w:t xml:space="preserve">Niçin ibadet edildiğinin önemini vurgular. </w:t>
            </w:r>
          </w:p>
          <w:p>
            <w:pPr>
              <w:pStyle w:val="Default"/>
              <w:rPr>
                <w:sz w:val="14"/>
                <w:szCs w:val="14"/>
              </w:rPr>
            </w:pPr>
            <w:r>
              <w:rPr>
                <w:sz w:val="14"/>
                <w:szCs w:val="14"/>
              </w:rPr>
              <w:t xml:space="preserve"> </w:t>
            </w:r>
            <w:r>
              <w:rPr>
                <w:sz w:val="14"/>
                <w:szCs w:val="14"/>
              </w:rPr>
              <w:t xml:space="preserve">İbadetleri sınıflandırarak günlük hayattan örnekler verir. </w:t>
            </w:r>
          </w:p>
          <w:p>
            <w:pPr>
              <w:pStyle w:val="Default"/>
              <w:rPr>
                <w:sz w:val="14"/>
                <w:szCs w:val="14"/>
              </w:rPr>
            </w:pPr>
            <w:r>
              <w:rPr>
                <w:sz w:val="14"/>
                <w:szCs w:val="14"/>
              </w:rPr>
              <w:t xml:space="preserve"> </w:t>
            </w:r>
            <w:r>
              <w:rPr>
                <w:sz w:val="14"/>
                <w:szCs w:val="14"/>
              </w:rPr>
              <w:t xml:space="preserve">İbadetlerin yapılmasında temizliğin ön şart olduğu bilincine varır. </w:t>
            </w:r>
          </w:p>
          <w:p>
            <w:pPr>
              <w:pStyle w:val="Default"/>
              <w:rPr>
                <w:sz w:val="14"/>
                <w:szCs w:val="14"/>
              </w:rPr>
            </w:pPr>
            <w:r>
              <w:rPr>
                <w:sz w:val="14"/>
                <w:szCs w:val="14"/>
              </w:rPr>
              <w:t xml:space="preserve"> </w:t>
            </w:r>
            <w:r>
              <w:rPr>
                <w:sz w:val="14"/>
                <w:szCs w:val="14"/>
              </w:rPr>
              <w:t xml:space="preserve">Abdestin alınışını ve guslün yapılışını anlatır. </w:t>
            </w:r>
          </w:p>
          <w:p>
            <w:pPr>
              <w:pStyle w:val="Default"/>
              <w:rPr>
                <w:sz w:val="14"/>
                <w:szCs w:val="14"/>
              </w:rPr>
            </w:pPr>
            <w:r>
              <w:rPr>
                <w:sz w:val="14"/>
                <w:szCs w:val="14"/>
              </w:rPr>
              <w:t xml:space="preserve"> </w:t>
            </w:r>
            <w:r>
              <w:rPr>
                <w:sz w:val="14"/>
                <w:szCs w:val="14"/>
              </w:rPr>
              <w:t xml:space="preserve">Teyemmümün, ibadetlerin yapılışında kolaylık sağladığını bilir. </w:t>
            </w:r>
          </w:p>
          <w:p>
            <w:pPr>
              <w:pStyle w:val="Default"/>
              <w:rPr>
                <w:sz w:val="14"/>
                <w:szCs w:val="14"/>
              </w:rPr>
            </w:pPr>
            <w:r>
              <w:rPr>
                <w:sz w:val="14"/>
                <w:szCs w:val="14"/>
              </w:rPr>
              <w:t xml:space="preserve"> </w:t>
            </w:r>
            <w:r>
              <w:rPr>
                <w:sz w:val="14"/>
                <w:szCs w:val="14"/>
              </w:rPr>
              <w:t xml:space="preserve">Beden, mekân ve çevre temizliğine bir bütün olarak özen gösterir. </w:t>
            </w:r>
          </w:p>
          <w:p>
            <w:pPr>
              <w:pStyle w:val="Default"/>
              <w:rPr>
                <w:sz w:val="14"/>
                <w:szCs w:val="14"/>
              </w:rPr>
            </w:pPr>
            <w:r>
              <w:rPr>
                <w:sz w:val="14"/>
                <w:szCs w:val="14"/>
              </w:rPr>
              <w:t xml:space="preserve"> </w:t>
            </w:r>
            <w:r>
              <w:rPr>
                <w:sz w:val="14"/>
                <w:szCs w:val="14"/>
              </w:rPr>
              <w:t xml:space="preserve">Temizlik bilincinin yerleşmesi için çaba gösterir. </w:t>
            </w:r>
          </w:p>
          <w:p>
            <w:pPr>
              <w:pStyle w:val="Default"/>
              <w:rPr>
                <w:sz w:val="14"/>
                <w:szCs w:val="14"/>
              </w:rPr>
            </w:pPr>
            <w:r>
              <w:rPr>
                <w:sz w:val="14"/>
                <w:szCs w:val="14"/>
              </w:rPr>
              <w:t xml:space="preserve"> </w:t>
            </w:r>
            <w:r>
              <w:rPr>
                <w:sz w:val="14"/>
                <w:szCs w:val="14"/>
              </w:rPr>
              <w:t>İslam dininde temizliğe verilen önemi fark eder.</w:t>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 xml:space="preserve">İbadetin Anlamı ve Kapsamı </w:t>
            </w:r>
          </w:p>
          <w:p>
            <w:pPr>
              <w:pStyle w:val="Normal"/>
              <w:rPr>
                <w:sz w:val="16"/>
                <w:szCs w:val="16"/>
              </w:rPr>
            </w:pPr>
            <w:r>
              <w:rPr>
                <w:sz w:val="16"/>
                <w:szCs w:val="16"/>
              </w:rPr>
              <w:t xml:space="preserve">Niçin ibadet edilir? İbadet Temizlik İlişkisi; </w:t>
            </w:r>
          </w:p>
        </w:tc>
        <w:tc>
          <w:tcPr>
            <w:tcW w:w="120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sz w:val="16"/>
                <w:szCs w:val="16"/>
              </w:rPr>
            </w:pPr>
            <w:r>
              <w:rPr>
                <w:sz w:val="16"/>
                <w:szCs w:val="16"/>
              </w:rPr>
              <w:t>29 Ekim Cumhuriyet Bayramı</w:t>
            </w:r>
          </w:p>
          <w:p>
            <w:pPr>
              <w:pStyle w:val="Normal"/>
              <w:rPr>
                <w:b/>
                <w:b/>
                <w:sz w:val="16"/>
                <w:szCs w:val="16"/>
              </w:rPr>
            </w:pPr>
            <w:r>
              <w:rPr>
                <w:sz w:val="16"/>
                <w:szCs w:val="16"/>
              </w:rPr>
              <w:t>10 Kasım</w:t>
            </w:r>
          </w:p>
          <w:p>
            <w:pPr>
              <w:pStyle w:val="Normal"/>
              <w:rPr>
                <w:sz w:val="16"/>
                <w:szCs w:val="16"/>
              </w:rPr>
            </w:pPr>
            <w:r>
              <w:rPr>
                <w:sz w:val="16"/>
                <w:szCs w:val="16"/>
              </w:rPr>
              <w:t xml:space="preserve">Atatürk’ü Anma  </w:t>
            </w:r>
          </w:p>
          <w:p>
            <w:pPr>
              <w:pStyle w:val="Normal"/>
              <w:rPr>
                <w:sz w:val="16"/>
                <w:szCs w:val="16"/>
              </w:rPr>
            </w:pPr>
            <w:r>
              <w:rPr>
                <w:sz w:val="16"/>
                <w:szCs w:val="16"/>
              </w:rPr>
              <w:t xml:space="preserve">10-16 Kasım Atatürk Haftası  </w:t>
            </w:r>
          </w:p>
          <w:p>
            <w:pPr>
              <w:pStyle w:val="Normal"/>
              <w:rPr>
                <w:sz w:val="18"/>
                <w:szCs w:val="18"/>
              </w:rPr>
            </w:pPr>
            <w:r>
              <w:rPr>
                <w:sz w:val="16"/>
                <w:szCs w:val="16"/>
              </w:rPr>
              <w:t>24 Kasım Öğretmenler Günü</w:t>
            </w:r>
            <w:r>
              <w:rPr>
                <w:sz w:val="18"/>
                <w:szCs w:val="18"/>
              </w:rPr>
              <w:t xml:space="preserve"> </w:t>
            </w:r>
          </w:p>
        </w:tc>
        <w:tc>
          <w:tcPr>
            <w:tcW w:w="1584"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tabs>
                <w:tab w:val="left" w:pos="841" w:leader="none"/>
              </w:tabs>
              <w:jc w:val="center"/>
              <w:rPr>
                <w:rFonts w:ascii="Tahoma" w:hAnsi="Tahoma" w:cs="Tahoma"/>
                <w:sz w:val="12"/>
                <w:szCs w:val="12"/>
              </w:rPr>
            </w:pPr>
            <w:r>
              <w:rPr>
                <w:rFonts w:cs="Tahoma" w:ascii="Tahoma" w:hAnsi="Tahoma"/>
                <w:sz w:val="12"/>
                <w:szCs w:val="12"/>
              </w:rPr>
              <w:t>Anlatım</w:t>
            </w:r>
          </w:p>
          <w:p>
            <w:pPr>
              <w:pStyle w:val="Normal"/>
              <w:tabs>
                <w:tab w:val="left" w:pos="841" w:leader="none"/>
              </w:tabs>
              <w:jc w:val="center"/>
              <w:rPr>
                <w:rFonts w:ascii="Tahoma" w:hAnsi="Tahoma" w:cs="Tahoma"/>
                <w:sz w:val="12"/>
                <w:szCs w:val="12"/>
              </w:rPr>
            </w:pPr>
            <w:r>
              <w:rPr>
                <w:rFonts w:cs="Tahoma" w:ascii="Tahoma" w:hAnsi="Tahoma"/>
                <w:sz w:val="12"/>
                <w:szCs w:val="12"/>
              </w:rPr>
              <w:t>Soru-Cevap</w:t>
            </w:r>
          </w:p>
          <w:p>
            <w:pPr>
              <w:pStyle w:val="Normal"/>
              <w:jc w:val="center"/>
              <w:rPr>
                <w:rFonts w:ascii="Tahoma" w:hAnsi="Tahoma" w:cs="Tahoma"/>
                <w:sz w:val="12"/>
                <w:szCs w:val="12"/>
              </w:rPr>
            </w:pPr>
            <w:r>
              <w:rPr>
                <w:rFonts w:cs="Tahoma" w:ascii="Tahoma" w:hAnsi="Tahoma"/>
                <w:sz w:val="12"/>
                <w:szCs w:val="12"/>
              </w:rPr>
              <w:t>Tartışma</w:t>
            </w:r>
          </w:p>
          <w:p>
            <w:pPr>
              <w:pStyle w:val="Normal"/>
              <w:jc w:val="center"/>
              <w:rPr>
                <w:rFonts w:ascii="Tahoma" w:hAnsi="Tahoma" w:cs="Tahoma"/>
                <w:sz w:val="12"/>
                <w:szCs w:val="12"/>
              </w:rPr>
            </w:pPr>
            <w:r>
              <w:rPr>
                <w:rFonts w:cs="Tahoma" w:ascii="Tahoma" w:hAnsi="Tahoma"/>
                <w:sz w:val="12"/>
                <w:szCs w:val="12"/>
              </w:rPr>
              <w:t>Örnek olay İncelemesi</w:t>
            </w:r>
          </w:p>
          <w:p>
            <w:pPr>
              <w:pStyle w:val="Normal"/>
              <w:jc w:val="center"/>
              <w:rPr>
                <w:rFonts w:ascii="Tahoma" w:hAnsi="Tahoma" w:cs="Tahoma"/>
                <w:sz w:val="12"/>
                <w:szCs w:val="12"/>
              </w:rPr>
            </w:pPr>
            <w:r>
              <w:rPr>
                <w:rFonts w:cs="Tahoma" w:ascii="Tahoma" w:hAnsi="Tahoma"/>
                <w:sz w:val="12"/>
                <w:szCs w:val="12"/>
              </w:rPr>
              <w:t>Gösteri</w:t>
            </w:r>
          </w:p>
          <w:p>
            <w:pPr>
              <w:pStyle w:val="Normal"/>
              <w:jc w:val="center"/>
              <w:rPr>
                <w:rFonts w:ascii="Tahoma" w:hAnsi="Tahoma" w:cs="Tahoma"/>
                <w:sz w:val="12"/>
                <w:szCs w:val="12"/>
              </w:rPr>
            </w:pPr>
            <w:r>
              <w:rPr>
                <w:rFonts w:cs="Tahoma" w:ascii="Tahoma" w:hAnsi="Tahoma"/>
                <w:sz w:val="12"/>
                <w:szCs w:val="12"/>
              </w:rPr>
              <w:t>Anlatım, Soru, Cevap</w:t>
            </w:r>
          </w:p>
          <w:p>
            <w:pPr>
              <w:pStyle w:val="Normal"/>
              <w:jc w:val="center"/>
              <w:rPr>
                <w:rFonts w:ascii="Tahoma" w:hAnsi="Tahoma" w:cs="Tahoma"/>
                <w:sz w:val="12"/>
                <w:szCs w:val="12"/>
              </w:rPr>
            </w:pPr>
            <w:r>
              <w:rPr>
                <w:rFonts w:cs="Tahoma" w:ascii="Tahoma" w:hAnsi="Tahoma"/>
                <w:sz w:val="12"/>
                <w:szCs w:val="12"/>
              </w:rPr>
              <w:t>Anlatım, Tartışma</w:t>
            </w:r>
          </w:p>
          <w:p>
            <w:pPr>
              <w:pStyle w:val="Normal"/>
              <w:jc w:val="center"/>
              <w:rPr>
                <w:rFonts w:ascii="Tahoma" w:hAnsi="Tahoma" w:cs="Tahoma"/>
                <w:sz w:val="12"/>
                <w:szCs w:val="12"/>
              </w:rPr>
            </w:pPr>
            <w:r>
              <w:rPr>
                <w:rFonts w:cs="Tahoma" w:ascii="Tahoma" w:hAnsi="Tahoma"/>
                <w:sz w:val="12"/>
                <w:szCs w:val="12"/>
              </w:rPr>
              <w:t>Kavram Haritaları</w:t>
            </w:r>
          </w:p>
          <w:p>
            <w:pPr>
              <w:pStyle w:val="Normal"/>
              <w:jc w:val="center"/>
              <w:rPr>
                <w:rFonts w:ascii="Tahoma" w:hAnsi="Tahoma" w:cs="Tahoma"/>
                <w:sz w:val="12"/>
                <w:szCs w:val="12"/>
              </w:rPr>
            </w:pPr>
            <w:r>
              <w:rPr>
                <w:rFonts w:cs="Tahoma" w:ascii="Tahoma" w:hAnsi="Tahoma"/>
                <w:sz w:val="12"/>
                <w:szCs w:val="12"/>
              </w:rPr>
            </w:r>
          </w:p>
          <w:p>
            <w:pPr>
              <w:pStyle w:val="Normal"/>
              <w:jc w:val="center"/>
              <w:rPr>
                <w:rFonts w:ascii="Tahoma" w:hAnsi="Tahoma" w:cs="Tahoma"/>
                <w:sz w:val="12"/>
                <w:szCs w:val="12"/>
              </w:rPr>
            </w:pPr>
            <w:r>
              <w:rPr>
                <w:rFonts w:cs="Tahoma" w:ascii="Tahoma" w:hAnsi="Tahoma"/>
                <w:sz w:val="12"/>
                <w:szCs w:val="12"/>
              </w:rPr>
              <w:t>Fotoğraf Analizi</w:t>
            </w:r>
          </w:p>
          <w:p>
            <w:pPr>
              <w:pStyle w:val="Normal"/>
              <w:jc w:val="center"/>
              <w:rPr>
                <w:rFonts w:ascii="Tahoma" w:hAnsi="Tahoma" w:cs="Tahoma"/>
                <w:sz w:val="12"/>
                <w:szCs w:val="12"/>
              </w:rPr>
            </w:pPr>
            <w:r>
              <w:rPr>
                <w:rFonts w:cs="Tahoma" w:ascii="Tahoma" w:hAnsi="Tahoma"/>
                <w:sz w:val="12"/>
                <w:szCs w:val="12"/>
              </w:rPr>
              <w:t>Tümdengelim – Tümevarım</w:t>
            </w:r>
          </w:p>
          <w:p>
            <w:pPr>
              <w:pStyle w:val="Normal"/>
              <w:jc w:val="center"/>
              <w:rPr>
                <w:rFonts w:ascii="Tahoma" w:hAnsi="Tahoma" w:cs="Tahoma"/>
                <w:sz w:val="12"/>
                <w:szCs w:val="12"/>
              </w:rPr>
            </w:pPr>
            <w:r>
              <w:rPr>
                <w:rFonts w:cs="Tahoma" w:ascii="Tahoma" w:hAnsi="Tahoma"/>
                <w:sz w:val="12"/>
                <w:szCs w:val="12"/>
              </w:rPr>
            </w:r>
          </w:p>
        </w:tc>
        <w:tc>
          <w:tcPr>
            <w:tcW w:w="156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pacing w:lineRule="auto" w:line="240"/>
              <w:jc w:val="center"/>
              <w:rPr>
                <w:color w:val="FF0000"/>
                <w:sz w:val="12"/>
              </w:rPr>
            </w:pPr>
            <w:r>
              <w:rPr>
                <w:rFonts w:cs="Tahoma" w:ascii="Tahoma" w:hAnsi="Tahoma"/>
                <w:sz w:val="12"/>
                <w:szCs w:val="12"/>
              </w:rPr>
              <w:t>Slogan bulma</w:t>
            </w:r>
          </w:p>
          <w:p>
            <w:pPr>
              <w:pStyle w:val="Normal"/>
              <w:spacing w:lineRule="auto" w:line="240"/>
              <w:rPr/>
            </w:pPr>
            <w:r>
              <w:rPr>
                <w:rFonts w:eastAsia="Times New Roman" w:cs="Tahoma" w:ascii="Tahoma" w:hAnsi="Tahoma"/>
                <w:sz w:val="12"/>
                <w:szCs w:val="12"/>
              </w:rPr>
              <w:t>Din Kül.ve Ahl. Bil. Öğretim Programı</w:t>
            </w:r>
          </w:p>
          <w:p>
            <w:pPr>
              <w:pStyle w:val="Normal"/>
              <w:spacing w:lineRule="auto" w:line="240"/>
              <w:jc w:val="center"/>
              <w:rPr>
                <w:rFonts w:ascii="Tahoma" w:hAnsi="Tahoma" w:cs="Tahoma"/>
                <w:sz w:val="12"/>
                <w:szCs w:val="12"/>
              </w:rPr>
            </w:pPr>
            <w:r>
              <w:rPr>
                <w:rFonts w:cs="Tahoma" w:ascii="Tahoma" w:hAnsi="Tahoma"/>
                <w:sz w:val="12"/>
                <w:szCs w:val="12"/>
              </w:rPr>
              <w:t xml:space="preserve">Din Kül.ve Ahl.Bil. Ders Kitabı </w:t>
              <w:br/>
              <w:t>Kur'an-ı Kerim ve Türkçe Anlamı</w:t>
            </w:r>
          </w:p>
          <w:p>
            <w:pPr>
              <w:pStyle w:val="Normal"/>
              <w:spacing w:lineRule="auto" w:line="240"/>
              <w:jc w:val="center"/>
              <w:rPr>
                <w:rFonts w:ascii="Tahoma" w:hAnsi="Tahoma" w:cs="Tahoma"/>
                <w:sz w:val="12"/>
                <w:szCs w:val="12"/>
              </w:rPr>
            </w:pPr>
            <w:r>
              <w:rPr>
                <w:rFonts w:cs="Tahoma" w:ascii="Tahoma" w:hAnsi="Tahoma"/>
                <w:sz w:val="12"/>
                <w:szCs w:val="12"/>
              </w:rPr>
              <w:t>Yansıtma Cihazı, Sunu</w:t>
            </w:r>
          </w:p>
          <w:p>
            <w:pPr>
              <w:pStyle w:val="Normal"/>
              <w:spacing w:lineRule="auto" w:line="240"/>
              <w:jc w:val="center"/>
              <w:rPr/>
            </w:pPr>
            <w:r>
              <w:rPr>
                <w:rFonts w:cs="Tahoma" w:ascii="Tahoma" w:hAnsi="Tahoma"/>
                <w:sz w:val="12"/>
                <w:szCs w:val="12"/>
              </w:rPr>
              <w:t>Kur'an-ı Kerim Türkçe Anlamı</w:t>
              <w:br/>
              <w:t>Yansıtma Cihazı, Sunu</w:t>
            </w:r>
          </w:p>
        </w:tc>
        <w:tc>
          <w:tcPr>
            <w:tcW w:w="179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sz w:val="14"/>
                <w:szCs w:val="14"/>
              </w:rPr>
            </w:pPr>
            <w:r>
              <w:rPr>
                <w:sz w:val="14"/>
                <w:szCs w:val="14"/>
              </w:rPr>
              <w:t xml:space="preserve">İbadetin anlamı  sorulur. </w:t>
            </w:r>
          </w:p>
          <w:p>
            <w:pPr>
              <w:pStyle w:val="Normal"/>
              <w:rPr>
                <w:sz w:val="14"/>
                <w:szCs w:val="14"/>
              </w:rPr>
            </w:pPr>
            <w:r>
              <w:rPr>
                <w:sz w:val="14"/>
                <w:szCs w:val="14"/>
              </w:rPr>
              <w:t>Niçin  ibadet  etmek  ge-</w:t>
            </w:r>
          </w:p>
          <w:p>
            <w:pPr>
              <w:pStyle w:val="Normal"/>
              <w:rPr>
                <w:sz w:val="14"/>
                <w:szCs w:val="14"/>
              </w:rPr>
            </w:pPr>
            <w:r>
              <w:rPr>
                <w:sz w:val="14"/>
                <w:szCs w:val="14"/>
              </w:rPr>
              <w:t>rektiği  açıklatılır. İbade-</w:t>
            </w:r>
          </w:p>
          <w:p>
            <w:pPr>
              <w:pStyle w:val="Normal"/>
              <w:rPr>
                <w:sz w:val="14"/>
                <w:szCs w:val="14"/>
              </w:rPr>
            </w:pPr>
            <w:r>
              <w:rPr>
                <w:sz w:val="14"/>
                <w:szCs w:val="14"/>
              </w:rPr>
              <w:t>tin kapsamı  sorulur. Te-</w:t>
            </w:r>
          </w:p>
          <w:p>
            <w:pPr>
              <w:pStyle w:val="Normal"/>
              <w:rPr>
                <w:sz w:val="14"/>
                <w:szCs w:val="14"/>
              </w:rPr>
            </w:pPr>
            <w:r>
              <w:rPr>
                <w:sz w:val="14"/>
                <w:szCs w:val="14"/>
              </w:rPr>
              <w:t>mizliğin anlamı  sorulur.</w:t>
            </w:r>
          </w:p>
          <w:p>
            <w:pPr>
              <w:pStyle w:val="Normal"/>
              <w:rPr>
                <w:sz w:val="14"/>
                <w:szCs w:val="14"/>
              </w:rPr>
            </w:pPr>
            <w:r>
              <w:rPr>
                <w:sz w:val="14"/>
                <w:szCs w:val="14"/>
              </w:rPr>
              <w:t>İbadetle ilişkisi  açıklatı-</w:t>
            </w:r>
          </w:p>
          <w:p>
            <w:pPr>
              <w:pStyle w:val="Normal"/>
              <w:rPr>
                <w:sz w:val="14"/>
                <w:szCs w:val="14"/>
              </w:rPr>
            </w:pPr>
            <w:r>
              <w:rPr>
                <w:sz w:val="14"/>
                <w:szCs w:val="14"/>
              </w:rPr>
              <w:t>lir. Guslün anlamı ve dış</w:t>
            </w:r>
          </w:p>
          <w:p>
            <w:pPr>
              <w:pStyle w:val="Normal"/>
              <w:rPr/>
            </w:pPr>
            <w:r>
              <w:rPr>
                <w:sz w:val="14"/>
                <w:szCs w:val="14"/>
              </w:rPr>
              <w:t>temizliğin önemi sorulur</w:t>
            </w:r>
          </w:p>
        </w:tc>
      </w:tr>
      <w:tr>
        <w:trPr>
          <w:trHeight w:val="309" w:hRule="atLeast"/>
          <w:cantSplit w:val="true"/>
        </w:trPr>
        <w:tc>
          <w:tcPr>
            <w:tcW w:w="37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right="113" w:hanging="0"/>
              <w:jc w:val="center"/>
              <w:rPr>
                <w:sz w:val="14"/>
                <w:szCs w:val="14"/>
              </w:rPr>
            </w:pPr>
            <w:r>
              <w:rPr>
                <w:sz w:val="14"/>
                <w:szCs w:val="14"/>
              </w:rPr>
              <w:t>KASIM</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 xml:space="preserve">2-6 Kasım </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6"/>
                <w:szCs w:val="16"/>
              </w:rPr>
            </w:pPr>
            <w:r>
              <w:rPr>
                <w:sz w:val="16"/>
                <w:szCs w:val="16"/>
              </w:rPr>
              <w:t>Beden Temizliği: Gusül,</w:t>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309"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right="113" w:hanging="0"/>
              <w:jc w:val="center"/>
              <w:rPr>
                <w:sz w:val="14"/>
                <w:szCs w:val="14"/>
              </w:rPr>
            </w:pPr>
            <w:r>
              <w:rPr>
                <w:sz w:val="14"/>
                <w:szCs w:val="14"/>
              </w:rPr>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2</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9-13</w:t>
            </w:r>
          </w:p>
          <w:p>
            <w:pPr>
              <w:pStyle w:val="Normal"/>
              <w:rPr>
                <w:sz w:val="12"/>
                <w:szCs w:val="12"/>
              </w:rPr>
            </w:pPr>
            <w:r>
              <w:rPr>
                <w:sz w:val="12"/>
                <w:szCs w:val="12"/>
              </w:rPr>
              <w:t>Kasım</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6"/>
                <w:szCs w:val="16"/>
              </w:rPr>
            </w:pPr>
            <w:r>
              <w:rPr>
                <w:b/>
                <w:sz w:val="16"/>
                <w:szCs w:val="16"/>
              </w:rPr>
              <w:t>I.DÖNEM I.YAZILI YOKLAMA</w:t>
            </w:r>
            <w:r>
              <w:rPr>
                <w:sz w:val="16"/>
                <w:szCs w:val="16"/>
              </w:rPr>
              <w:t xml:space="preserve"> </w:t>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309"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right="113" w:hanging="0"/>
              <w:jc w:val="center"/>
              <w:rPr>
                <w:sz w:val="14"/>
                <w:szCs w:val="14"/>
              </w:rPr>
            </w:pPr>
            <w:r>
              <w:rPr>
                <w:sz w:val="14"/>
                <w:szCs w:val="14"/>
              </w:rPr>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3</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16-20 Kasım</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Abdest, Teyemmüm.</w:t>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330"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right="113" w:hanging="0"/>
              <w:jc w:val="center"/>
              <w:rPr>
                <w:sz w:val="14"/>
                <w:szCs w:val="14"/>
              </w:rPr>
            </w:pPr>
            <w:r>
              <w:rPr>
                <w:sz w:val="14"/>
                <w:szCs w:val="14"/>
              </w:rPr>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4</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23-27 Kasım</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 xml:space="preserve">Mekan ve Çevre Temizliği. </w:t>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72" w:hRule="atLeast"/>
          <w:cantSplit w:val="true"/>
        </w:trPr>
        <w:tc>
          <w:tcPr>
            <w:tcW w:w="37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rPr>
                <w:sz w:val="14"/>
                <w:szCs w:val="14"/>
              </w:rPr>
            </w:pPr>
            <w:r>
              <w:rPr>
                <w:sz w:val="14"/>
                <w:szCs w:val="14"/>
              </w:rPr>
              <w:t xml:space="preserve">        </w:t>
            </w:r>
            <w:r>
              <w:rPr>
                <w:sz w:val="14"/>
                <w:szCs w:val="14"/>
              </w:rPr>
              <w:t>ARALIK</w:t>
            </w:r>
          </w:p>
        </w:tc>
        <w:tc>
          <w:tcPr>
            <w:tcW w:w="15254"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8"/>
                <w:szCs w:val="18"/>
              </w:rPr>
            </w:pPr>
            <w:r>
              <w:rPr>
                <w:b/>
                <w:sz w:val="18"/>
                <w:szCs w:val="18"/>
              </w:rPr>
              <w:t xml:space="preserve">ÜNİTE 3: HZ. MUHAMMED (s.a.v.)’ İN HAYATI                                    ÖĞRENME ALANI: HZ. MUHAMMED (s.a.v.) </w:t>
            </w:r>
          </w:p>
        </w:tc>
      </w:tr>
      <w:tr>
        <w:trPr>
          <w:trHeight w:val="370"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rPr>
                <w:sz w:val="14"/>
                <w:szCs w:val="14"/>
              </w:rPr>
            </w:pPr>
            <w:r>
              <w:rPr>
                <w:sz w:val="14"/>
                <w:szCs w:val="14"/>
              </w:rPr>
            </w:r>
          </w:p>
        </w:tc>
        <w:tc>
          <w:tcPr>
            <w:tcW w:w="27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27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68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30 Kasım-4 Aralık</w:t>
            </w:r>
          </w:p>
        </w:tc>
        <w:tc>
          <w:tcPr>
            <w:tcW w:w="415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Default"/>
              <w:rPr>
                <w:sz w:val="14"/>
                <w:szCs w:val="14"/>
              </w:rPr>
            </w:pPr>
            <w:r>
              <w:rPr>
                <w:sz w:val="14"/>
                <w:szCs w:val="14"/>
              </w:rPr>
            </w:r>
          </w:p>
          <w:p>
            <w:pPr>
              <w:pStyle w:val="Default"/>
              <w:rPr>
                <w:sz w:val="14"/>
                <w:szCs w:val="14"/>
              </w:rPr>
            </w:pPr>
            <w:r>
              <w:rPr>
                <w:sz w:val="14"/>
                <w:szCs w:val="14"/>
              </w:rPr>
              <w:t xml:space="preserve">Hz. Muhammed’in doğduğu dönemin sosyal, kültürel, ekonomik ve dinî özelliklerini tanır. </w:t>
            </w:r>
          </w:p>
          <w:p>
            <w:pPr>
              <w:pStyle w:val="Default"/>
              <w:rPr>
                <w:sz w:val="14"/>
                <w:szCs w:val="14"/>
              </w:rPr>
            </w:pPr>
            <w:r>
              <w:rPr>
                <w:sz w:val="14"/>
                <w:szCs w:val="14"/>
              </w:rPr>
              <w:t xml:space="preserve">Hz. Muhammed’in çocukluğu, gençliği, peygamberlik öncesi hayatı ve ailesini ana hatları ile tanır. </w:t>
            </w:r>
          </w:p>
          <w:p>
            <w:pPr>
              <w:pStyle w:val="Default"/>
              <w:rPr>
                <w:sz w:val="14"/>
                <w:szCs w:val="14"/>
              </w:rPr>
            </w:pPr>
            <w:r>
              <w:rPr>
                <w:sz w:val="14"/>
                <w:szCs w:val="14"/>
              </w:rPr>
              <w:t xml:space="preserve">Hz. Muhammed’e gelen vahyin mahiyetini ve nasıl başladığını açıklar. </w:t>
            </w:r>
          </w:p>
          <w:p>
            <w:pPr>
              <w:pStyle w:val="Default"/>
              <w:rPr>
                <w:sz w:val="14"/>
                <w:szCs w:val="14"/>
              </w:rPr>
            </w:pPr>
            <w:r>
              <w:rPr>
                <w:sz w:val="14"/>
                <w:szCs w:val="14"/>
              </w:rPr>
              <w:t xml:space="preserve">Medine’ye hicretin sebep ve sonuçlarını açıklar. </w:t>
            </w:r>
          </w:p>
          <w:p>
            <w:pPr>
              <w:pStyle w:val="Default"/>
              <w:rPr>
                <w:sz w:val="14"/>
                <w:szCs w:val="14"/>
              </w:rPr>
            </w:pPr>
            <w:r>
              <w:rPr>
                <w:sz w:val="14"/>
                <w:szCs w:val="14"/>
              </w:rPr>
              <w:t xml:space="preserve">Hz. Muhammed’in Medine’de toplumsal barışa yönelik faaliyetlerini yorumlar. </w:t>
            </w:r>
          </w:p>
          <w:p>
            <w:pPr>
              <w:pStyle w:val="Default"/>
              <w:rPr>
                <w:sz w:val="14"/>
                <w:szCs w:val="14"/>
              </w:rPr>
            </w:pPr>
            <w:r>
              <w:rPr>
                <w:sz w:val="14"/>
                <w:szCs w:val="14"/>
              </w:rPr>
              <w:t xml:space="preserve">Hz. Muhammed’in İslam’ı yaymaya yönelik çabalarını ve gerekçelerini açıklar. </w:t>
            </w:r>
          </w:p>
          <w:p>
            <w:pPr>
              <w:pStyle w:val="Default"/>
              <w:rPr>
                <w:sz w:val="14"/>
                <w:szCs w:val="14"/>
              </w:rPr>
            </w:pPr>
            <w:r>
              <w:rPr>
                <w:sz w:val="14"/>
                <w:szCs w:val="14"/>
              </w:rPr>
              <w:t xml:space="preserve">Veda Hutbesi’nin insan hakları bakımından değerini irdeler ve günümüz insan hakları ile karşılaştırır. </w:t>
            </w:r>
          </w:p>
          <w:p>
            <w:pPr>
              <w:pStyle w:val="Default"/>
              <w:rPr>
                <w:sz w:val="16"/>
                <w:szCs w:val="16"/>
              </w:rPr>
            </w:pPr>
            <w:r>
              <w:rPr>
                <w:sz w:val="14"/>
                <w:szCs w:val="14"/>
              </w:rPr>
              <w:t>Hz. Muhammed’in vefatını ve bunun Müslümanlar üzerindeki tesirlerini değerlendirir.</w:t>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Hz. Muhammed (s.a.v.)’ in Doğduğu Ortam.</w:t>
            </w:r>
          </w:p>
        </w:tc>
        <w:tc>
          <w:tcPr>
            <w:tcW w:w="120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sz w:val="18"/>
                <w:szCs w:val="18"/>
              </w:rPr>
            </w:pPr>
            <w:r>
              <w:rPr>
                <w:sz w:val="18"/>
                <w:szCs w:val="18"/>
              </w:rPr>
              <w:t xml:space="preserve">  </w:t>
            </w:r>
          </w:p>
          <w:p>
            <w:pPr>
              <w:pStyle w:val="Normal"/>
              <w:jc w:val="center"/>
              <w:rPr>
                <w:sz w:val="18"/>
                <w:szCs w:val="18"/>
              </w:rPr>
            </w:pPr>
            <w:r>
              <w:rPr>
                <w:sz w:val="18"/>
                <w:szCs w:val="18"/>
              </w:rPr>
            </w:r>
          </w:p>
          <w:p>
            <w:pPr>
              <w:pStyle w:val="Normal"/>
              <w:jc w:val="center"/>
              <w:rPr>
                <w:sz w:val="18"/>
                <w:szCs w:val="18"/>
              </w:rPr>
            </w:pPr>
            <w:r>
              <w:rPr>
                <w:sz w:val="18"/>
                <w:szCs w:val="18"/>
              </w:rPr>
              <w:t>7-17</w:t>
            </w:r>
          </w:p>
          <w:p>
            <w:pPr>
              <w:pStyle w:val="Normal"/>
              <w:jc w:val="center"/>
              <w:rPr>
                <w:sz w:val="16"/>
                <w:szCs w:val="16"/>
              </w:rPr>
            </w:pPr>
            <w:r>
              <w:rPr>
                <w:sz w:val="16"/>
                <w:szCs w:val="16"/>
              </w:rPr>
              <w:t>Aralık  Mevlana Haftası</w:t>
            </w:r>
          </w:p>
          <w:p>
            <w:pPr>
              <w:pStyle w:val="Normal"/>
              <w:jc w:val="center"/>
              <w:rPr>
                <w:sz w:val="16"/>
                <w:szCs w:val="16"/>
              </w:rPr>
            </w:pPr>
            <w:r>
              <w:rPr>
                <w:sz w:val="16"/>
                <w:szCs w:val="16"/>
              </w:rPr>
            </w:r>
          </w:p>
          <w:p>
            <w:pPr>
              <w:pStyle w:val="Normal"/>
              <w:jc w:val="center"/>
              <w:rPr>
                <w:sz w:val="18"/>
                <w:szCs w:val="18"/>
              </w:rPr>
            </w:pPr>
            <w:r>
              <w:rPr>
                <w:sz w:val="16"/>
                <w:szCs w:val="16"/>
              </w:rPr>
              <w:t>İnsan hakları ve Demokrasi Haftası</w:t>
            </w:r>
          </w:p>
        </w:tc>
        <w:tc>
          <w:tcPr>
            <w:tcW w:w="1584"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tabs>
                <w:tab w:val="left" w:pos="841" w:leader="none"/>
              </w:tabs>
              <w:jc w:val="center"/>
              <w:rPr>
                <w:rFonts w:ascii="Tahoma" w:hAnsi="Tahoma" w:cs="Tahoma"/>
                <w:sz w:val="12"/>
                <w:szCs w:val="12"/>
              </w:rPr>
            </w:pPr>
            <w:r>
              <w:rPr>
                <w:rFonts w:cs="Tahoma" w:ascii="Tahoma" w:hAnsi="Tahoma"/>
                <w:sz w:val="12"/>
                <w:szCs w:val="12"/>
              </w:rPr>
              <w:t>Anlatım</w:t>
            </w:r>
          </w:p>
          <w:p>
            <w:pPr>
              <w:pStyle w:val="Normal"/>
              <w:tabs>
                <w:tab w:val="left" w:pos="841" w:leader="none"/>
              </w:tabs>
              <w:jc w:val="center"/>
              <w:rPr>
                <w:rFonts w:ascii="Tahoma" w:hAnsi="Tahoma" w:cs="Tahoma"/>
                <w:sz w:val="12"/>
                <w:szCs w:val="12"/>
              </w:rPr>
            </w:pPr>
            <w:r>
              <w:rPr>
                <w:rFonts w:cs="Tahoma" w:ascii="Tahoma" w:hAnsi="Tahoma"/>
                <w:sz w:val="12"/>
                <w:szCs w:val="12"/>
              </w:rPr>
              <w:t>Soru-Cevap</w:t>
            </w:r>
          </w:p>
          <w:p>
            <w:pPr>
              <w:pStyle w:val="Normal"/>
              <w:jc w:val="center"/>
              <w:rPr>
                <w:rFonts w:ascii="Tahoma" w:hAnsi="Tahoma" w:cs="Tahoma"/>
                <w:sz w:val="12"/>
                <w:szCs w:val="12"/>
              </w:rPr>
            </w:pPr>
            <w:r>
              <w:rPr>
                <w:rFonts w:cs="Tahoma" w:ascii="Tahoma" w:hAnsi="Tahoma"/>
                <w:sz w:val="12"/>
                <w:szCs w:val="12"/>
              </w:rPr>
              <w:t>Tartışma</w:t>
            </w:r>
          </w:p>
          <w:p>
            <w:pPr>
              <w:pStyle w:val="Normal"/>
              <w:jc w:val="center"/>
              <w:rPr>
                <w:rFonts w:ascii="Tahoma" w:hAnsi="Tahoma" w:cs="Tahoma"/>
                <w:sz w:val="12"/>
                <w:szCs w:val="12"/>
              </w:rPr>
            </w:pPr>
            <w:r>
              <w:rPr>
                <w:rFonts w:cs="Tahoma" w:ascii="Tahoma" w:hAnsi="Tahoma"/>
                <w:sz w:val="12"/>
                <w:szCs w:val="12"/>
              </w:rPr>
              <w:t>Örnek olay İncelemesi</w:t>
            </w:r>
          </w:p>
          <w:p>
            <w:pPr>
              <w:pStyle w:val="Normal"/>
              <w:jc w:val="center"/>
              <w:rPr>
                <w:rFonts w:ascii="Tahoma" w:hAnsi="Tahoma" w:cs="Tahoma"/>
                <w:sz w:val="12"/>
                <w:szCs w:val="12"/>
              </w:rPr>
            </w:pPr>
            <w:r>
              <w:rPr>
                <w:rFonts w:cs="Tahoma" w:ascii="Tahoma" w:hAnsi="Tahoma"/>
                <w:sz w:val="12"/>
                <w:szCs w:val="12"/>
              </w:rPr>
              <w:t>Gösteri</w:t>
            </w:r>
          </w:p>
          <w:p>
            <w:pPr>
              <w:pStyle w:val="Normal"/>
              <w:jc w:val="center"/>
              <w:rPr>
                <w:rFonts w:ascii="Tahoma" w:hAnsi="Tahoma" w:cs="Tahoma"/>
                <w:sz w:val="12"/>
                <w:szCs w:val="12"/>
              </w:rPr>
            </w:pPr>
            <w:r>
              <w:rPr>
                <w:rFonts w:cs="Tahoma" w:ascii="Tahoma" w:hAnsi="Tahoma"/>
                <w:sz w:val="12"/>
                <w:szCs w:val="12"/>
              </w:rPr>
              <w:t>Anlatım, Soru, Cevap</w:t>
            </w:r>
          </w:p>
          <w:p>
            <w:pPr>
              <w:pStyle w:val="Normal"/>
              <w:jc w:val="center"/>
              <w:rPr>
                <w:rFonts w:ascii="Tahoma" w:hAnsi="Tahoma" w:cs="Tahoma"/>
                <w:sz w:val="12"/>
                <w:szCs w:val="12"/>
              </w:rPr>
            </w:pPr>
            <w:r>
              <w:rPr>
                <w:rFonts w:cs="Tahoma" w:ascii="Tahoma" w:hAnsi="Tahoma"/>
                <w:sz w:val="12"/>
                <w:szCs w:val="12"/>
              </w:rPr>
              <w:t>Anlatım, Tartışma</w:t>
            </w:r>
          </w:p>
          <w:p>
            <w:pPr>
              <w:pStyle w:val="Normal"/>
              <w:jc w:val="center"/>
              <w:rPr>
                <w:rFonts w:ascii="Tahoma" w:hAnsi="Tahoma" w:cs="Tahoma"/>
                <w:sz w:val="12"/>
                <w:szCs w:val="12"/>
              </w:rPr>
            </w:pPr>
            <w:r>
              <w:rPr>
                <w:rFonts w:cs="Tahoma" w:ascii="Tahoma" w:hAnsi="Tahoma"/>
                <w:sz w:val="12"/>
                <w:szCs w:val="12"/>
              </w:rPr>
              <w:t>Kavram Haritaları</w:t>
            </w:r>
          </w:p>
          <w:p>
            <w:pPr>
              <w:pStyle w:val="Normal"/>
              <w:jc w:val="center"/>
              <w:rPr>
                <w:rFonts w:ascii="Tahoma" w:hAnsi="Tahoma" w:cs="Tahoma"/>
                <w:sz w:val="12"/>
                <w:szCs w:val="12"/>
              </w:rPr>
            </w:pPr>
            <w:r>
              <w:rPr>
                <w:rFonts w:cs="Tahoma" w:ascii="Tahoma" w:hAnsi="Tahoma"/>
                <w:sz w:val="12"/>
                <w:szCs w:val="12"/>
              </w:rPr>
            </w:r>
          </w:p>
          <w:p>
            <w:pPr>
              <w:pStyle w:val="Normal"/>
              <w:jc w:val="center"/>
              <w:rPr>
                <w:rFonts w:ascii="Tahoma" w:hAnsi="Tahoma" w:cs="Tahoma"/>
                <w:sz w:val="12"/>
                <w:szCs w:val="12"/>
              </w:rPr>
            </w:pPr>
            <w:r>
              <w:rPr>
                <w:rFonts w:cs="Tahoma" w:ascii="Tahoma" w:hAnsi="Tahoma"/>
                <w:sz w:val="12"/>
                <w:szCs w:val="12"/>
              </w:rPr>
              <w:t>Fotoğraf Analizi</w:t>
            </w:r>
          </w:p>
          <w:p>
            <w:pPr>
              <w:pStyle w:val="Normal"/>
              <w:jc w:val="center"/>
              <w:rPr>
                <w:rFonts w:ascii="Tahoma" w:hAnsi="Tahoma" w:cs="Tahoma"/>
                <w:sz w:val="12"/>
                <w:szCs w:val="12"/>
              </w:rPr>
            </w:pPr>
            <w:r>
              <w:rPr>
                <w:rFonts w:cs="Tahoma" w:ascii="Tahoma" w:hAnsi="Tahoma"/>
                <w:sz w:val="12"/>
                <w:szCs w:val="12"/>
              </w:rPr>
              <w:t>Tümdengelim – Tümevarım</w:t>
            </w:r>
          </w:p>
          <w:p>
            <w:pPr>
              <w:pStyle w:val="Normal"/>
              <w:jc w:val="center"/>
              <w:rPr>
                <w:rFonts w:ascii="Tahoma" w:hAnsi="Tahoma" w:cs="Tahoma"/>
                <w:sz w:val="12"/>
                <w:szCs w:val="12"/>
              </w:rPr>
            </w:pPr>
            <w:r>
              <w:rPr>
                <w:rFonts w:cs="Tahoma" w:ascii="Tahoma" w:hAnsi="Tahoma"/>
                <w:sz w:val="12"/>
                <w:szCs w:val="12"/>
              </w:rPr>
            </w:r>
          </w:p>
        </w:tc>
        <w:tc>
          <w:tcPr>
            <w:tcW w:w="156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pacing w:lineRule="auto" w:line="240"/>
              <w:jc w:val="center"/>
              <w:rPr>
                <w:color w:val="FF0000"/>
                <w:sz w:val="12"/>
              </w:rPr>
            </w:pPr>
            <w:r>
              <w:rPr>
                <w:rFonts w:cs="Tahoma" w:ascii="Tahoma" w:hAnsi="Tahoma"/>
                <w:sz w:val="12"/>
                <w:szCs w:val="12"/>
              </w:rPr>
              <w:t>Slogan bulma</w:t>
            </w:r>
          </w:p>
          <w:p>
            <w:pPr>
              <w:pStyle w:val="Normal"/>
              <w:spacing w:lineRule="auto" w:line="240"/>
              <w:rPr/>
            </w:pPr>
            <w:r>
              <w:rPr>
                <w:rFonts w:eastAsia="Times New Roman" w:cs="Tahoma" w:ascii="Tahoma" w:hAnsi="Tahoma"/>
                <w:sz w:val="12"/>
                <w:szCs w:val="12"/>
              </w:rPr>
              <w:t>Din Kül.ve Ahl. Bil. Öğretim Programı</w:t>
            </w:r>
          </w:p>
          <w:p>
            <w:pPr>
              <w:pStyle w:val="Normal"/>
              <w:spacing w:lineRule="auto" w:line="240"/>
              <w:jc w:val="center"/>
              <w:rPr>
                <w:rFonts w:ascii="Tahoma" w:hAnsi="Tahoma" w:cs="Tahoma"/>
                <w:sz w:val="12"/>
                <w:szCs w:val="12"/>
              </w:rPr>
            </w:pPr>
            <w:r>
              <w:rPr>
                <w:rFonts w:cs="Tahoma" w:ascii="Tahoma" w:hAnsi="Tahoma"/>
                <w:sz w:val="12"/>
                <w:szCs w:val="12"/>
              </w:rPr>
              <w:t xml:space="preserve">Din Kül.ve Ahl.Bil. Ders Kitabı </w:t>
              <w:br/>
              <w:t>Kur'an-ı Kerim ve Türkçe Anlamı</w:t>
            </w:r>
          </w:p>
          <w:p>
            <w:pPr>
              <w:pStyle w:val="Normal"/>
              <w:spacing w:lineRule="auto" w:line="240"/>
              <w:jc w:val="center"/>
              <w:rPr>
                <w:rFonts w:ascii="Tahoma" w:hAnsi="Tahoma" w:cs="Tahoma"/>
                <w:sz w:val="12"/>
                <w:szCs w:val="12"/>
              </w:rPr>
            </w:pPr>
            <w:r>
              <w:rPr>
                <w:rFonts w:cs="Tahoma" w:ascii="Tahoma" w:hAnsi="Tahoma"/>
                <w:sz w:val="12"/>
                <w:szCs w:val="12"/>
              </w:rPr>
              <w:t>Yansıtma Cihazı, Sunu</w:t>
            </w:r>
          </w:p>
          <w:p>
            <w:pPr>
              <w:pStyle w:val="Normal"/>
              <w:spacing w:lineRule="auto" w:line="240"/>
              <w:jc w:val="center"/>
              <w:rPr>
                <w:sz w:val="18"/>
              </w:rPr>
            </w:pPr>
            <w:r>
              <w:rPr>
                <w:rFonts w:cs="Tahoma" w:ascii="Tahoma" w:hAnsi="Tahoma"/>
                <w:sz w:val="12"/>
                <w:szCs w:val="12"/>
              </w:rPr>
              <w:t>Kur'an-ı Kerim Türkçe Anlamı</w:t>
              <w:br/>
              <w:t>Yansıtma Cihazı, Sunu</w:t>
            </w:r>
          </w:p>
        </w:tc>
        <w:tc>
          <w:tcPr>
            <w:tcW w:w="179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4"/>
                <w:szCs w:val="14"/>
              </w:rPr>
            </w:pPr>
            <w:r>
              <w:rPr>
                <w:sz w:val="14"/>
                <w:szCs w:val="14"/>
              </w:rPr>
              <w:t>Peygamberimiz (s.a.v.)’</w:t>
            </w:r>
          </w:p>
          <w:p>
            <w:pPr>
              <w:pStyle w:val="Normal"/>
              <w:rPr>
                <w:sz w:val="16"/>
                <w:szCs w:val="16"/>
              </w:rPr>
            </w:pPr>
            <w:r>
              <w:rPr>
                <w:sz w:val="14"/>
                <w:szCs w:val="14"/>
              </w:rPr>
              <w:t>in doğduğu  ortamın sosyal, kültürel,  ekonomik ve dini özellikleri  sorulur. Çocukluğunu,  gençliğini, peygamberlik  öncesi hayatını ana hatlarıyla   açıklamaları  istenir. İlk  vahyin  mahiyeti sorulur. Hicretin anlamı ve önemi  sorulur.  Peygamberimiz  (s.a.v.)’  in Medine’deki  barışı  kurmasının önemi sorulur. İslam’ı   yayma   yöntemleri ve başarılı  olmasının  temel nedenleri açıklatılır.Veda  Hutbesi’nin  anlamı  ve  önemi açıklatılır.</w:t>
            </w:r>
          </w:p>
        </w:tc>
      </w:tr>
      <w:tr>
        <w:trPr>
          <w:trHeight w:val="184"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rPr>
                <w:sz w:val="14"/>
                <w:szCs w:val="14"/>
              </w:rPr>
            </w:pPr>
            <w:r>
              <w:rPr>
                <w:sz w:val="14"/>
                <w:szCs w:val="14"/>
              </w:rPr>
            </w:r>
          </w:p>
        </w:tc>
        <w:tc>
          <w:tcPr>
            <w:tcW w:w="27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r>
          </w:p>
        </w:tc>
        <w:tc>
          <w:tcPr>
            <w:tcW w:w="27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68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1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 xml:space="preserve">Hz. Muhammed (s.a.v.)’ in Doğumu, </w:t>
            </w:r>
          </w:p>
          <w:p>
            <w:pPr>
              <w:pStyle w:val="Normal"/>
              <w:rPr>
                <w:sz w:val="16"/>
                <w:szCs w:val="16"/>
              </w:rPr>
            </w:pPr>
            <w:r>
              <w:rPr>
                <w:sz w:val="16"/>
                <w:szCs w:val="16"/>
              </w:rPr>
              <w:t>Çocukluğu ve Gençliği.</w:t>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417"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rPr>
                <w:sz w:val="14"/>
                <w:szCs w:val="14"/>
              </w:rPr>
            </w:pPr>
            <w:r>
              <w:rPr>
                <w:sz w:val="14"/>
                <w:szCs w:val="14"/>
              </w:rPr>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2</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pPr>
            <w:r>
              <w:rPr>
                <w:sz w:val="16"/>
                <w:szCs w:val="16"/>
              </w:rPr>
              <w:t>I</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7-11 Aralık</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1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398"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rPr>
                <w:sz w:val="14"/>
                <w:szCs w:val="14"/>
              </w:rPr>
            </w:pPr>
            <w:r>
              <w:rPr>
                <w:sz w:val="14"/>
                <w:szCs w:val="14"/>
              </w:rPr>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3</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14-18 Aralık</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Hz. Muhammed (s.a.v.)’ e Vahyin Gelişi.</w:t>
            </w:r>
          </w:p>
          <w:p>
            <w:pPr>
              <w:pStyle w:val="Normal"/>
              <w:rPr>
                <w:sz w:val="16"/>
                <w:szCs w:val="16"/>
              </w:rPr>
            </w:pPr>
            <w:r>
              <w:rPr>
                <w:sz w:val="16"/>
                <w:szCs w:val="16"/>
              </w:rPr>
              <w:t>Hz. Muhammed (s.a.v.)’ in Hicreti.</w:t>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208"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4"/>
                <w:szCs w:val="14"/>
              </w:rPr>
            </w:pPr>
            <w:r>
              <w:rPr>
                <w:sz w:val="14"/>
                <w:szCs w:val="14"/>
              </w:rPr>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4</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21-25 Aralık</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 xml:space="preserve">Hz. Muhammed (s.a.v.)’ in Toplumsal Barışa Yönelik Etkinlikleri.  </w:t>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213"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4"/>
                <w:szCs w:val="14"/>
              </w:rPr>
            </w:pPr>
            <w:r>
              <w:rPr>
                <w:sz w:val="14"/>
                <w:szCs w:val="14"/>
              </w:rPr>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5</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28Aralık-1 Ocak</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b/>
                <w:sz w:val="16"/>
                <w:szCs w:val="16"/>
              </w:rPr>
              <w:t>I.DÖNEM II.YAZILI YOKLAMA</w:t>
            </w:r>
            <w:r>
              <w:rPr>
                <w:sz w:val="16"/>
                <w:szCs w:val="16"/>
              </w:rPr>
              <w:t xml:space="preserve"> </w:t>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434" w:hRule="atLeast"/>
          <w:cantSplit w:val="true"/>
        </w:trPr>
        <w:tc>
          <w:tcPr>
            <w:tcW w:w="37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right="113" w:hanging="0"/>
              <w:jc w:val="center"/>
              <w:rPr>
                <w:sz w:val="14"/>
                <w:szCs w:val="14"/>
              </w:rPr>
            </w:pPr>
            <w:r>
              <w:rPr>
                <w:sz w:val="14"/>
                <w:szCs w:val="14"/>
              </w:rPr>
              <w:t>OCAK</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4-8</w:t>
            </w:r>
          </w:p>
          <w:p>
            <w:pPr>
              <w:pStyle w:val="Normal"/>
              <w:rPr>
                <w:sz w:val="12"/>
                <w:szCs w:val="12"/>
              </w:rPr>
            </w:pPr>
            <w:r>
              <w:rPr>
                <w:sz w:val="12"/>
                <w:szCs w:val="12"/>
              </w:rPr>
              <w:t>02 Ocak</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371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6"/>
                <w:szCs w:val="16"/>
              </w:rPr>
            </w:pPr>
            <w:r>
              <w:rPr>
                <w:sz w:val="16"/>
                <w:szCs w:val="16"/>
              </w:rPr>
              <w:t>Muhammed (s.a.v.)’ in İslam’ı Yayma Çabaları.</w:t>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165"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4"/>
                <w:szCs w:val="14"/>
              </w:rPr>
            </w:pPr>
            <w:r>
              <w:rPr>
                <w:sz w:val="14"/>
                <w:szCs w:val="14"/>
              </w:rPr>
            </w:r>
          </w:p>
        </w:tc>
        <w:tc>
          <w:tcPr>
            <w:tcW w:w="27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2</w:t>
            </w:r>
          </w:p>
        </w:tc>
        <w:tc>
          <w:tcPr>
            <w:tcW w:w="274"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68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 xml:space="preserve"> </w:t>
            </w:r>
            <w:r>
              <w:rPr>
                <w:sz w:val="12"/>
                <w:szCs w:val="12"/>
              </w:rPr>
              <w:t>11-15 Ocak</w:t>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1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408"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4"/>
                <w:szCs w:val="14"/>
              </w:rPr>
            </w:pPr>
            <w:r>
              <w:rPr>
                <w:sz w:val="14"/>
                <w:szCs w:val="14"/>
              </w:rPr>
            </w:r>
          </w:p>
        </w:tc>
        <w:tc>
          <w:tcPr>
            <w:tcW w:w="27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r>
          </w:p>
        </w:tc>
        <w:tc>
          <w:tcPr>
            <w:tcW w:w="27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r>
          </w:p>
        </w:tc>
        <w:tc>
          <w:tcPr>
            <w:tcW w:w="68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r>
          </w:p>
        </w:tc>
        <w:tc>
          <w:tcPr>
            <w:tcW w:w="415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Veda Hutbesi’nde Evrensel Mesajlar.</w:t>
            </w:r>
          </w:p>
          <w:p>
            <w:pPr>
              <w:pStyle w:val="Normal"/>
              <w:rPr>
                <w:sz w:val="16"/>
                <w:szCs w:val="16"/>
              </w:rPr>
            </w:pPr>
            <w:r>
              <w:rPr>
                <w:sz w:val="16"/>
                <w:szCs w:val="16"/>
              </w:rPr>
              <w:t>Hz. Muhammed (s.a.v.)’ in Vefatı.Okuma Metni: Eş Olarak Hz.Hatice</w:t>
            </w:r>
          </w:p>
        </w:tc>
        <w:tc>
          <w:tcPr>
            <w:tcW w:w="120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84"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64"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79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145"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6"/>
                <w:szCs w:val="16"/>
              </w:rPr>
            </w:pPr>
            <w:r>
              <w:rPr>
                <w:sz w:val="16"/>
                <w:szCs w:val="16"/>
              </w:rPr>
            </w:r>
          </w:p>
        </w:tc>
        <w:tc>
          <w:tcPr>
            <w:tcW w:w="15254"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8"/>
                <w:szCs w:val="18"/>
              </w:rPr>
            </w:pPr>
            <w:r>
              <w:rPr>
                <w:b/>
                <w:sz w:val="18"/>
                <w:szCs w:val="18"/>
              </w:rPr>
              <w:t>ÜNİTE 4: KUR’AN ve ANA KONULARI                                                    ÖĞRENME ALANI: VAHİY ve AKIL</w:t>
            </w:r>
          </w:p>
        </w:tc>
      </w:tr>
      <w:tr>
        <w:trPr>
          <w:trHeight w:val="1288" w:hRule="atLeast"/>
          <w:cantSplit w:val="true"/>
        </w:trPr>
        <w:tc>
          <w:tcPr>
            <w:tcW w:w="37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6"/>
                <w:szCs w:val="16"/>
              </w:rPr>
            </w:pPr>
            <w:r>
              <w:rPr>
                <w:sz w:val="16"/>
                <w:szCs w:val="16"/>
              </w:rPr>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3</w:t>
            </w:r>
          </w:p>
        </w:tc>
        <w:tc>
          <w:tcPr>
            <w:tcW w:w="27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68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18-22 OCAK</w:t>
            </w:r>
          </w:p>
        </w:tc>
        <w:tc>
          <w:tcPr>
            <w:tcW w:w="415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Default"/>
              <w:rPr>
                <w:sz w:val="14"/>
                <w:szCs w:val="14"/>
              </w:rPr>
            </w:pPr>
            <w:r>
              <w:rPr>
                <w:sz w:val="14"/>
                <w:szCs w:val="14"/>
              </w:rPr>
            </w:r>
          </w:p>
          <w:p>
            <w:pPr>
              <w:pStyle w:val="Default"/>
              <w:rPr>
                <w:sz w:val="14"/>
                <w:szCs w:val="14"/>
              </w:rPr>
            </w:pPr>
            <w:r>
              <w:rPr>
                <w:sz w:val="14"/>
                <w:szCs w:val="14"/>
              </w:rPr>
              <w:t>Kur’an-ı Kerim’in İslam dinindeki yeri ve önemini açıklar.  Kur’an-ı Kerim’in indiriliş süreci, kitap hâline getirilmesi ve çoğaltılması ile ilgili bilgileri edinir.</w:t>
            </w:r>
          </w:p>
          <w:p>
            <w:pPr>
              <w:pStyle w:val="Default"/>
              <w:rPr>
                <w:sz w:val="14"/>
                <w:szCs w:val="14"/>
              </w:rPr>
            </w:pPr>
            <w:r>
              <w:rPr>
                <w:sz w:val="14"/>
                <w:szCs w:val="14"/>
              </w:rPr>
            </w:r>
          </w:p>
          <w:p>
            <w:pPr>
              <w:pStyle w:val="Default"/>
              <w:rPr>
                <w:sz w:val="14"/>
                <w:szCs w:val="14"/>
              </w:rPr>
            </w:pPr>
            <w:r>
              <w:rPr>
                <w:sz w:val="14"/>
                <w:szCs w:val="14"/>
              </w:rPr>
            </w:r>
          </w:p>
          <w:p>
            <w:pPr>
              <w:pStyle w:val="Default"/>
              <w:rPr>
                <w:sz w:val="14"/>
                <w:szCs w:val="14"/>
              </w:rPr>
            </w:pPr>
            <w:r>
              <w:rPr>
                <w:sz w:val="14"/>
                <w:szCs w:val="14"/>
              </w:rPr>
            </w:r>
          </w:p>
          <w:p>
            <w:pPr>
              <w:pStyle w:val="Default"/>
              <w:rPr>
                <w:sz w:val="14"/>
                <w:szCs w:val="14"/>
              </w:rPr>
            </w:pPr>
            <w:r>
              <w:rPr>
                <w:sz w:val="14"/>
                <w:szCs w:val="14"/>
              </w:rPr>
            </w:r>
          </w:p>
        </w:tc>
        <w:tc>
          <w:tcPr>
            <w:tcW w:w="371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İslam Dini’nin Temel Kaynağı:  Kur’an-ı Kerim Kur’an-ı Kerim’in Tarihi</w:t>
            </w:r>
          </w:p>
          <w:p>
            <w:pPr>
              <w:pStyle w:val="Normal"/>
              <w:rPr>
                <w:b/>
                <w:b/>
                <w:sz w:val="16"/>
                <w:szCs w:val="16"/>
              </w:rPr>
            </w:pPr>
            <w:r>
              <w:rPr>
                <w:b/>
                <w:sz w:val="16"/>
                <w:szCs w:val="16"/>
              </w:rPr>
            </w:r>
          </w:p>
        </w:tc>
        <w:tc>
          <w:tcPr>
            <w:tcW w:w="120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15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color w:val="FF0000"/>
                <w:sz w:val="12"/>
              </w:rPr>
            </w:pPr>
            <w:r>
              <w:rPr>
                <w:color w:val="FF0000"/>
                <w:sz w:val="12"/>
              </w:rPr>
            </w:r>
          </w:p>
        </w:tc>
        <w:tc>
          <w:tcPr>
            <w:tcW w:w="15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20"/>
                <w:szCs w:val="20"/>
              </w:rPr>
            </w:pPr>
            <w:r>
              <w:rPr>
                <w:sz w:val="20"/>
                <w:szCs w:val="20"/>
              </w:rPr>
            </w:r>
          </w:p>
        </w:tc>
        <w:tc>
          <w:tcPr>
            <w:tcW w:w="179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4"/>
                <w:szCs w:val="14"/>
              </w:rPr>
              <w:t>Kur’an-ı   Kerim’in,  İslam Dini’nin temel  kaynağı  olmasının   anlamı sorulur.  Ayet, sure, cüz mushafın  anlamları  sorulur.</w:t>
            </w:r>
          </w:p>
        </w:tc>
      </w:tr>
    </w:tbl>
    <w:p>
      <w:pPr>
        <w:pStyle w:val="Normal"/>
        <w:rPr/>
      </w:pPr>
      <w:r>
        <w:rPr/>
      </w:r>
    </w:p>
    <w:p>
      <w:pPr>
        <w:pStyle w:val="Normal"/>
        <w:rPr/>
      </w:pPr>
      <w:r>
        <w:rPr/>
      </w:r>
    </w:p>
    <w:p>
      <w:pPr>
        <w:pStyle w:val="Normal"/>
        <w:rPr/>
      </w:pPr>
      <w:r>
        <w:rPr/>
      </w:r>
    </w:p>
    <w:p>
      <w:pPr>
        <w:pStyle w:val="Normal"/>
        <w:rPr/>
      </w:pPr>
      <w:r>
        <w:rPr/>
      </w:r>
    </w:p>
    <w:tbl>
      <w:tblPr>
        <w:tblStyle w:val="7"/>
        <w:tblpPr w:bottomFromText="0" w:horzAnchor="margin" w:leftFromText="141" w:rightFromText="141" w:tblpX="0" w:tblpY="361" w:topFromText="0" w:vertAnchor="page"/>
        <w:tblW w:w="15635" w:type="dxa"/>
        <w:jc w:val="left"/>
        <w:tblInd w:w="9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88" w:type="dxa"/>
          <w:bottom w:w="0" w:type="dxa"/>
          <w:right w:w="108" w:type="dxa"/>
        </w:tblCellMar>
      </w:tblPr>
      <w:tblGrid>
        <w:gridCol w:w="278"/>
        <w:gridCol w:w="241"/>
        <w:gridCol w:w="276"/>
        <w:gridCol w:w="832"/>
        <w:gridCol w:w="3"/>
        <w:gridCol w:w="4017"/>
        <w:gridCol w:w="3"/>
        <w:gridCol w:w="3"/>
        <w:gridCol w:w="3742"/>
        <w:gridCol w:w="1"/>
        <w:gridCol w:w="1246"/>
        <w:gridCol w:w="3"/>
        <w:gridCol w:w="1523"/>
        <w:gridCol w:w="3"/>
        <w:gridCol w:w="1662"/>
        <w:gridCol w:w="2"/>
        <w:gridCol w:w="1798"/>
      </w:tblGrid>
      <w:tr>
        <w:trPr>
          <w:trHeight w:val="174" w:hRule="atLeast"/>
        </w:trPr>
        <w:tc>
          <w:tcPr>
            <w:tcW w:w="15633" w:type="dxa"/>
            <w:gridSpan w:val="1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b/>
                <w:b/>
                <w:sz w:val="20"/>
                <w:szCs w:val="20"/>
              </w:rPr>
            </w:pPr>
            <w:r>
              <w:rPr>
                <w:b/>
                <w:sz w:val="20"/>
                <w:szCs w:val="20"/>
              </w:rPr>
              <w:t>II. YARIYIL</w:t>
            </w:r>
          </w:p>
        </w:tc>
      </w:tr>
      <w:tr>
        <w:trPr>
          <w:trHeight w:val="163" w:hRule="atLeast"/>
        </w:trPr>
        <w:tc>
          <w:tcPr>
            <w:tcW w:w="1630"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8"/>
                <w:szCs w:val="18"/>
              </w:rPr>
            </w:pPr>
            <w:r>
              <w:rPr>
                <w:sz w:val="18"/>
                <w:szCs w:val="18"/>
              </w:rPr>
              <w:t>SÜRE</w:t>
            </w:r>
          </w:p>
        </w:tc>
        <w:tc>
          <w:tcPr>
            <w:tcW w:w="402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b/>
                <w:b/>
                <w:sz w:val="20"/>
                <w:szCs w:val="20"/>
              </w:rPr>
            </w:pPr>
            <w:r>
              <w:rPr>
                <w:b/>
                <w:sz w:val="20"/>
                <w:szCs w:val="20"/>
              </w:rPr>
              <w:t>HEDEF ve KAZANIMLAR</w:t>
            </w:r>
          </w:p>
        </w:tc>
        <w:tc>
          <w:tcPr>
            <w:tcW w:w="3746"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b/>
                <w:b/>
                <w:sz w:val="20"/>
                <w:szCs w:val="20"/>
              </w:rPr>
            </w:pPr>
            <w:r>
              <w:rPr>
                <w:b/>
                <w:sz w:val="20"/>
                <w:szCs w:val="20"/>
              </w:rPr>
              <w:t>KONULAR</w:t>
            </w:r>
          </w:p>
        </w:tc>
        <w:tc>
          <w:tcPr>
            <w:tcW w:w="1249"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4"/>
                <w:szCs w:val="14"/>
              </w:rPr>
            </w:pPr>
            <w:r>
              <w:rPr>
                <w:b/>
                <w:sz w:val="14"/>
                <w:szCs w:val="14"/>
              </w:rPr>
              <w:t>ATATÜRK İLKE ve</w:t>
            </w:r>
          </w:p>
          <w:p>
            <w:pPr>
              <w:pStyle w:val="Normal"/>
              <w:rPr>
                <w:b/>
                <w:b/>
                <w:sz w:val="14"/>
                <w:szCs w:val="14"/>
              </w:rPr>
            </w:pPr>
            <w:r>
              <w:rPr>
                <w:b/>
                <w:sz w:val="14"/>
                <w:szCs w:val="14"/>
              </w:rPr>
              <w:t>İNKILAPLARI</w:t>
            </w:r>
          </w:p>
        </w:tc>
        <w:tc>
          <w:tcPr>
            <w:tcW w:w="15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4"/>
                <w:szCs w:val="14"/>
              </w:rPr>
            </w:pPr>
            <w:r>
              <w:rPr>
                <w:b/>
                <w:sz w:val="14"/>
                <w:szCs w:val="14"/>
              </w:rPr>
              <w:t>ÖĞRENME</w:t>
            </w:r>
          </w:p>
          <w:p>
            <w:pPr>
              <w:pStyle w:val="Normal"/>
              <w:rPr>
                <w:b/>
                <w:b/>
                <w:sz w:val="14"/>
                <w:szCs w:val="14"/>
              </w:rPr>
            </w:pPr>
            <w:r>
              <w:rPr>
                <w:b/>
                <w:sz w:val="14"/>
                <w:szCs w:val="14"/>
              </w:rPr>
              <w:t>ÖĞRETME</w:t>
            </w:r>
          </w:p>
          <w:p>
            <w:pPr>
              <w:pStyle w:val="Normal"/>
              <w:rPr>
                <w:b/>
                <w:b/>
                <w:sz w:val="14"/>
                <w:szCs w:val="14"/>
              </w:rPr>
            </w:pPr>
            <w:r>
              <w:rPr>
                <w:b/>
                <w:sz w:val="14"/>
                <w:szCs w:val="14"/>
              </w:rPr>
              <w:t xml:space="preserve">YÖNTEM ve </w:t>
            </w:r>
          </w:p>
          <w:p>
            <w:pPr>
              <w:pStyle w:val="Normal"/>
              <w:rPr>
                <w:b/>
                <w:b/>
                <w:sz w:val="14"/>
                <w:szCs w:val="14"/>
              </w:rPr>
            </w:pPr>
            <w:r>
              <w:rPr>
                <w:b/>
                <w:sz w:val="14"/>
                <w:szCs w:val="14"/>
              </w:rPr>
              <w:t>TEKNİKLERİ</w:t>
            </w:r>
          </w:p>
        </w:tc>
        <w:tc>
          <w:tcPr>
            <w:tcW w:w="166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4"/>
                <w:szCs w:val="14"/>
              </w:rPr>
            </w:pPr>
            <w:r>
              <w:rPr>
                <w:b/>
                <w:sz w:val="14"/>
                <w:szCs w:val="14"/>
              </w:rPr>
              <w:t>KULLANILAN EĞİTİM TEKNOLOJİLERİ, ARAÇ ve GEREÇLERİ</w:t>
            </w:r>
          </w:p>
        </w:tc>
        <w:tc>
          <w:tcPr>
            <w:tcW w:w="1798"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4"/>
                <w:szCs w:val="14"/>
              </w:rPr>
            </w:pPr>
            <w:r>
              <w:rPr>
                <w:b/>
                <w:sz w:val="14"/>
                <w:szCs w:val="14"/>
              </w:rPr>
              <w:t>DEĞERLENDİRME</w:t>
            </w:r>
          </w:p>
          <w:p>
            <w:pPr>
              <w:pStyle w:val="Normal"/>
              <w:rPr>
                <w:b/>
                <w:b/>
                <w:sz w:val="14"/>
                <w:szCs w:val="14"/>
              </w:rPr>
            </w:pPr>
            <w:r>
              <w:rPr>
                <w:b/>
                <w:sz w:val="14"/>
                <w:szCs w:val="14"/>
              </w:rPr>
              <w:t>(Hedef ve Davranışlara</w:t>
            </w:r>
          </w:p>
          <w:p>
            <w:pPr>
              <w:pStyle w:val="Normal"/>
              <w:rPr>
                <w:b/>
                <w:b/>
                <w:sz w:val="14"/>
                <w:szCs w:val="14"/>
              </w:rPr>
            </w:pPr>
            <w:r>
              <w:rPr>
                <w:b/>
                <w:sz w:val="14"/>
                <w:szCs w:val="14"/>
              </w:rPr>
              <w:t xml:space="preserve">Ulaşma Düzeyi) </w:t>
            </w:r>
          </w:p>
        </w:tc>
      </w:tr>
      <w:tr>
        <w:trPr>
          <w:trHeight w:val="656" w:hRule="exact"/>
          <w:cantSplit w:val="true"/>
        </w:trPr>
        <w:tc>
          <w:tcPr>
            <w:tcW w:w="27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0"/>
                <w:szCs w:val="10"/>
              </w:rPr>
            </w:pPr>
            <w:r>
              <w:rPr>
                <w:sz w:val="10"/>
                <w:szCs w:val="10"/>
              </w:rPr>
              <w:t>AY</w:t>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0"/>
                <w:szCs w:val="10"/>
              </w:rPr>
            </w:pPr>
            <w:r>
              <w:rPr>
                <w:sz w:val="10"/>
                <w:szCs w:val="10"/>
              </w:rPr>
              <w:t>HAFTA</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0"/>
                <w:szCs w:val="10"/>
              </w:rPr>
            </w:pPr>
            <w:r>
              <w:rPr>
                <w:sz w:val="10"/>
                <w:szCs w:val="10"/>
              </w:rPr>
              <w:t>DERS</w:t>
            </w:r>
          </w:p>
          <w:p>
            <w:pPr>
              <w:pStyle w:val="Normal"/>
              <w:ind w:left="113" w:right="113" w:hanging="0"/>
              <w:jc w:val="center"/>
              <w:rPr>
                <w:sz w:val="10"/>
                <w:szCs w:val="10"/>
              </w:rPr>
            </w:pPr>
            <w:r>
              <w:rPr>
                <w:sz w:val="10"/>
                <w:szCs w:val="10"/>
              </w:rPr>
              <w:t>SAATİ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0"/>
                <w:szCs w:val="10"/>
              </w:rPr>
            </w:pPr>
            <w:r>
              <w:rPr>
                <w:sz w:val="10"/>
                <w:szCs w:val="10"/>
              </w:rPr>
              <w:t>TARİH</w:t>
            </w:r>
          </w:p>
        </w:tc>
        <w:tc>
          <w:tcPr>
            <w:tcW w:w="402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422" w:hRule="atLeast"/>
          <w:cantSplit w:val="true"/>
        </w:trPr>
        <w:tc>
          <w:tcPr>
            <w:tcW w:w="278"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right="113" w:hanging="0"/>
              <w:jc w:val="center"/>
              <w:rPr>
                <w:sz w:val="14"/>
                <w:szCs w:val="14"/>
              </w:rPr>
            </w:pPr>
            <w:r>
              <w:rPr>
                <w:sz w:val="14"/>
                <w:szCs w:val="14"/>
              </w:rPr>
              <w:t>ŞUBAT</w:t>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2</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8-12 Şubat</w:t>
            </w:r>
          </w:p>
        </w:tc>
        <w:tc>
          <w:tcPr>
            <w:tcW w:w="4020"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Default"/>
              <w:rPr>
                <w:sz w:val="14"/>
                <w:szCs w:val="14"/>
              </w:rPr>
            </w:pPr>
            <w:r>
              <w:rPr>
                <w:sz w:val="14"/>
                <w:szCs w:val="14"/>
              </w:rPr>
              <w:t>Kur’an-ı Kerim’in iç düzenine ilişkin ‘ayet’, ‘sure’, ‘cüz’ kavramlarını tanımlar ve Kur’an’dan örnekler gösterir.</w:t>
            </w:r>
          </w:p>
          <w:p>
            <w:pPr>
              <w:pStyle w:val="Default"/>
              <w:rPr>
                <w:sz w:val="14"/>
                <w:szCs w:val="14"/>
              </w:rPr>
            </w:pPr>
            <w:r>
              <w:rPr>
                <w:sz w:val="14"/>
                <w:szCs w:val="14"/>
              </w:rPr>
              <w:t xml:space="preserve">Kur’an’ın okunmasıyla ilgili tecvit, mukabele, hatim ve hafızlık kavramlarının anlamlarını açıklar. </w:t>
            </w:r>
          </w:p>
          <w:p>
            <w:pPr>
              <w:pStyle w:val="Default"/>
              <w:rPr>
                <w:sz w:val="14"/>
                <w:szCs w:val="14"/>
              </w:rPr>
            </w:pPr>
            <w:r>
              <w:rPr>
                <w:sz w:val="14"/>
                <w:szCs w:val="14"/>
              </w:rPr>
              <w:t xml:space="preserve">Kur’an’ın anlaşılması ve yorumlanması ile ilgili meal ve tefsir kavramlarının anlamlarını ayırt eder. </w:t>
            </w:r>
          </w:p>
          <w:p>
            <w:pPr>
              <w:pStyle w:val="Default"/>
              <w:rPr>
                <w:sz w:val="14"/>
                <w:szCs w:val="14"/>
              </w:rPr>
            </w:pPr>
            <w:r>
              <w:rPr>
                <w:sz w:val="14"/>
                <w:szCs w:val="14"/>
              </w:rPr>
              <w:t xml:space="preserve">Kur’an-ı Kerim’in temel konularına (inanç, ibadet, ahlak) örnekler verir. </w:t>
            </w:r>
          </w:p>
          <w:p>
            <w:pPr>
              <w:pStyle w:val="Default"/>
              <w:rPr>
                <w:sz w:val="14"/>
                <w:szCs w:val="14"/>
              </w:rPr>
            </w:pPr>
            <w:r>
              <w:rPr>
                <w:sz w:val="14"/>
                <w:szCs w:val="14"/>
              </w:rPr>
              <w:t>Kültürümüzde Kur’an’a verilen değerle ilgili Hoca Ahmet Yesevî, Mevlana, Hacı Bektaş Veli, Yunus Emre, Elmalılı Muhammed Hamdi Yazır, M. Âkif Ersoy, Hasan Basri Çantay, vb.den örnekler verir.</w:t>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Kur’an’la İlgili Bazı Kavramlar:</w:t>
            </w:r>
          </w:p>
          <w:p>
            <w:pPr>
              <w:pStyle w:val="Normal"/>
              <w:rPr>
                <w:sz w:val="16"/>
                <w:szCs w:val="16"/>
              </w:rPr>
            </w:pPr>
            <w:r>
              <w:rPr>
                <w:sz w:val="16"/>
                <w:szCs w:val="16"/>
              </w:rPr>
              <w:t>Kur’an’ın İç Düzeni İle İlgili Kavramlar</w:t>
            </w:r>
          </w:p>
        </w:tc>
        <w:tc>
          <w:tcPr>
            <w:tcW w:w="1247"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28 Şubat Sivil Savunma Günü</w:t>
            </w:r>
          </w:p>
        </w:tc>
        <w:tc>
          <w:tcPr>
            <w:tcW w:w="1526"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tabs>
                <w:tab w:val="left" w:pos="841" w:leader="none"/>
              </w:tabs>
              <w:jc w:val="center"/>
              <w:rPr>
                <w:rFonts w:ascii="Tahoma" w:hAnsi="Tahoma" w:cs="Tahoma"/>
                <w:sz w:val="12"/>
                <w:szCs w:val="12"/>
              </w:rPr>
            </w:pPr>
            <w:r>
              <w:rPr>
                <w:rFonts w:cs="Tahoma" w:ascii="Tahoma" w:hAnsi="Tahoma"/>
                <w:sz w:val="12"/>
                <w:szCs w:val="12"/>
              </w:rPr>
              <w:t>Anlatım</w:t>
            </w:r>
          </w:p>
          <w:p>
            <w:pPr>
              <w:pStyle w:val="Normal"/>
              <w:tabs>
                <w:tab w:val="left" w:pos="841" w:leader="none"/>
              </w:tabs>
              <w:jc w:val="center"/>
              <w:rPr>
                <w:rFonts w:ascii="Tahoma" w:hAnsi="Tahoma" w:cs="Tahoma"/>
                <w:sz w:val="12"/>
                <w:szCs w:val="12"/>
              </w:rPr>
            </w:pPr>
            <w:r>
              <w:rPr>
                <w:rFonts w:cs="Tahoma" w:ascii="Tahoma" w:hAnsi="Tahoma"/>
                <w:sz w:val="12"/>
                <w:szCs w:val="12"/>
              </w:rPr>
              <w:t>Soru-Cevap</w:t>
            </w:r>
          </w:p>
          <w:p>
            <w:pPr>
              <w:pStyle w:val="Normal"/>
              <w:jc w:val="center"/>
              <w:rPr>
                <w:rFonts w:ascii="Tahoma" w:hAnsi="Tahoma" w:cs="Tahoma"/>
                <w:sz w:val="12"/>
                <w:szCs w:val="12"/>
              </w:rPr>
            </w:pPr>
            <w:r>
              <w:rPr>
                <w:rFonts w:cs="Tahoma" w:ascii="Tahoma" w:hAnsi="Tahoma"/>
                <w:sz w:val="12"/>
                <w:szCs w:val="12"/>
              </w:rPr>
              <w:t>Tartışma</w:t>
            </w:r>
          </w:p>
          <w:p>
            <w:pPr>
              <w:pStyle w:val="Normal"/>
              <w:jc w:val="center"/>
              <w:rPr>
                <w:rFonts w:ascii="Tahoma" w:hAnsi="Tahoma" w:cs="Tahoma"/>
                <w:sz w:val="12"/>
                <w:szCs w:val="12"/>
              </w:rPr>
            </w:pPr>
            <w:r>
              <w:rPr>
                <w:rFonts w:cs="Tahoma" w:ascii="Tahoma" w:hAnsi="Tahoma"/>
                <w:sz w:val="12"/>
                <w:szCs w:val="12"/>
              </w:rPr>
              <w:t>Örnek olay İncelemesi</w:t>
            </w:r>
          </w:p>
          <w:p>
            <w:pPr>
              <w:pStyle w:val="Normal"/>
              <w:jc w:val="center"/>
              <w:rPr>
                <w:rFonts w:ascii="Tahoma" w:hAnsi="Tahoma" w:cs="Tahoma"/>
                <w:sz w:val="12"/>
                <w:szCs w:val="12"/>
              </w:rPr>
            </w:pPr>
            <w:r>
              <w:rPr>
                <w:rFonts w:cs="Tahoma" w:ascii="Tahoma" w:hAnsi="Tahoma"/>
                <w:sz w:val="12"/>
                <w:szCs w:val="12"/>
              </w:rPr>
              <w:t>Gösteri</w:t>
            </w:r>
          </w:p>
          <w:p>
            <w:pPr>
              <w:pStyle w:val="Normal"/>
              <w:jc w:val="center"/>
              <w:rPr>
                <w:rFonts w:ascii="Tahoma" w:hAnsi="Tahoma" w:cs="Tahoma"/>
                <w:sz w:val="12"/>
                <w:szCs w:val="12"/>
              </w:rPr>
            </w:pPr>
            <w:r>
              <w:rPr>
                <w:rFonts w:cs="Tahoma" w:ascii="Tahoma" w:hAnsi="Tahoma"/>
                <w:sz w:val="12"/>
                <w:szCs w:val="12"/>
              </w:rPr>
              <w:t>Anlatım, Soru, Cevap</w:t>
            </w:r>
          </w:p>
          <w:p>
            <w:pPr>
              <w:pStyle w:val="Normal"/>
              <w:jc w:val="center"/>
              <w:rPr>
                <w:rFonts w:ascii="Tahoma" w:hAnsi="Tahoma" w:cs="Tahoma"/>
                <w:sz w:val="12"/>
                <w:szCs w:val="12"/>
              </w:rPr>
            </w:pPr>
            <w:r>
              <w:rPr>
                <w:rFonts w:cs="Tahoma" w:ascii="Tahoma" w:hAnsi="Tahoma"/>
                <w:sz w:val="12"/>
                <w:szCs w:val="12"/>
              </w:rPr>
              <w:t>Anlatım, Tartışma</w:t>
            </w:r>
          </w:p>
          <w:p>
            <w:pPr>
              <w:pStyle w:val="Normal"/>
              <w:jc w:val="center"/>
              <w:rPr>
                <w:rFonts w:ascii="Tahoma" w:hAnsi="Tahoma" w:cs="Tahoma"/>
                <w:sz w:val="12"/>
                <w:szCs w:val="12"/>
              </w:rPr>
            </w:pPr>
            <w:r>
              <w:rPr>
                <w:rFonts w:cs="Tahoma" w:ascii="Tahoma" w:hAnsi="Tahoma"/>
                <w:sz w:val="12"/>
                <w:szCs w:val="12"/>
              </w:rPr>
              <w:t>Kavram Haritaları</w:t>
            </w:r>
          </w:p>
          <w:p>
            <w:pPr>
              <w:pStyle w:val="Normal"/>
              <w:jc w:val="center"/>
              <w:rPr>
                <w:rFonts w:ascii="Tahoma" w:hAnsi="Tahoma" w:cs="Tahoma"/>
                <w:sz w:val="12"/>
                <w:szCs w:val="12"/>
              </w:rPr>
            </w:pPr>
            <w:r>
              <w:rPr>
                <w:rFonts w:cs="Tahoma" w:ascii="Tahoma" w:hAnsi="Tahoma"/>
                <w:sz w:val="12"/>
                <w:szCs w:val="12"/>
              </w:rPr>
            </w:r>
          </w:p>
          <w:p>
            <w:pPr>
              <w:pStyle w:val="Normal"/>
              <w:jc w:val="center"/>
              <w:rPr>
                <w:rFonts w:ascii="Tahoma" w:hAnsi="Tahoma" w:cs="Tahoma"/>
                <w:sz w:val="12"/>
                <w:szCs w:val="12"/>
              </w:rPr>
            </w:pPr>
            <w:r>
              <w:rPr>
                <w:rFonts w:cs="Tahoma" w:ascii="Tahoma" w:hAnsi="Tahoma"/>
                <w:sz w:val="12"/>
                <w:szCs w:val="12"/>
              </w:rPr>
              <w:t>Fotoğraf Analizi</w:t>
            </w:r>
          </w:p>
          <w:p>
            <w:pPr>
              <w:pStyle w:val="Normal"/>
              <w:jc w:val="center"/>
              <w:rPr>
                <w:rFonts w:ascii="Tahoma" w:hAnsi="Tahoma" w:cs="Tahoma"/>
                <w:sz w:val="12"/>
                <w:szCs w:val="12"/>
              </w:rPr>
            </w:pPr>
            <w:r>
              <w:rPr>
                <w:rFonts w:cs="Tahoma" w:ascii="Tahoma" w:hAnsi="Tahoma"/>
                <w:sz w:val="12"/>
                <w:szCs w:val="12"/>
              </w:rPr>
              <w:t>Tümdengelim – Tümevarım</w:t>
            </w:r>
          </w:p>
          <w:p>
            <w:pPr>
              <w:pStyle w:val="Normal"/>
              <w:jc w:val="center"/>
              <w:rPr>
                <w:rFonts w:ascii="Tahoma" w:hAnsi="Tahoma" w:cs="Tahoma"/>
                <w:sz w:val="12"/>
                <w:szCs w:val="12"/>
              </w:rPr>
            </w:pPr>
            <w:r>
              <w:rPr>
                <w:rFonts w:cs="Tahoma" w:ascii="Tahoma" w:hAnsi="Tahoma"/>
                <w:sz w:val="12"/>
                <w:szCs w:val="12"/>
              </w:rPr>
            </w:r>
          </w:p>
        </w:tc>
        <w:tc>
          <w:tcPr>
            <w:tcW w:w="1665"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pacing w:lineRule="auto" w:line="240"/>
              <w:jc w:val="center"/>
              <w:rPr>
                <w:color w:val="FF0000"/>
                <w:sz w:val="12"/>
              </w:rPr>
            </w:pPr>
            <w:r>
              <w:rPr>
                <w:rFonts w:cs="Tahoma" w:ascii="Tahoma" w:hAnsi="Tahoma"/>
                <w:sz w:val="12"/>
                <w:szCs w:val="12"/>
              </w:rPr>
              <w:t>Slogan bulma</w:t>
            </w:r>
          </w:p>
          <w:p>
            <w:pPr>
              <w:pStyle w:val="Normal"/>
              <w:spacing w:lineRule="auto" w:line="240"/>
              <w:rPr/>
            </w:pPr>
            <w:r>
              <w:rPr>
                <w:rFonts w:eastAsia="Times New Roman" w:cs="Tahoma" w:ascii="Tahoma" w:hAnsi="Tahoma"/>
                <w:sz w:val="12"/>
                <w:szCs w:val="12"/>
              </w:rPr>
              <w:t>Din Kül.ve Ahl. Bil. Öğretim Programı</w:t>
            </w:r>
          </w:p>
          <w:p>
            <w:pPr>
              <w:pStyle w:val="Normal"/>
              <w:spacing w:lineRule="auto" w:line="240"/>
              <w:jc w:val="center"/>
              <w:rPr>
                <w:rFonts w:ascii="Tahoma" w:hAnsi="Tahoma" w:cs="Tahoma"/>
                <w:sz w:val="12"/>
                <w:szCs w:val="12"/>
              </w:rPr>
            </w:pPr>
            <w:r>
              <w:rPr>
                <w:rFonts w:cs="Tahoma" w:ascii="Tahoma" w:hAnsi="Tahoma"/>
                <w:sz w:val="12"/>
                <w:szCs w:val="12"/>
              </w:rPr>
              <w:t xml:space="preserve">Din Kül.ve Ahl.Bil. Ders Kitabı </w:t>
              <w:br/>
              <w:t>Kur'an-ı Kerim ve Türkçe Anlamı</w:t>
            </w:r>
          </w:p>
          <w:p>
            <w:pPr>
              <w:pStyle w:val="Normal"/>
              <w:spacing w:lineRule="auto" w:line="240"/>
              <w:jc w:val="center"/>
              <w:rPr>
                <w:rFonts w:ascii="Tahoma" w:hAnsi="Tahoma" w:cs="Tahoma"/>
                <w:sz w:val="12"/>
                <w:szCs w:val="12"/>
              </w:rPr>
            </w:pPr>
            <w:r>
              <w:rPr>
                <w:rFonts w:cs="Tahoma" w:ascii="Tahoma" w:hAnsi="Tahoma"/>
                <w:sz w:val="12"/>
                <w:szCs w:val="12"/>
              </w:rPr>
              <w:t>Yansıtma Cihazı, Sunu</w:t>
            </w:r>
          </w:p>
          <w:p>
            <w:pPr>
              <w:pStyle w:val="Normal"/>
              <w:spacing w:lineRule="auto" w:line="240"/>
              <w:jc w:val="center"/>
              <w:rPr>
                <w:color w:val="FF0000"/>
                <w:sz w:val="12"/>
              </w:rPr>
            </w:pPr>
            <w:r>
              <w:rPr>
                <w:rFonts w:cs="Tahoma" w:ascii="Tahoma" w:hAnsi="Tahoma"/>
                <w:sz w:val="12"/>
                <w:szCs w:val="12"/>
              </w:rPr>
              <w:t>Kur'an-ı Kerim Türkçe Anlamı</w:t>
              <w:br/>
              <w:t>Yansıtma Cihazı, Sunu</w:t>
            </w:r>
          </w:p>
        </w:tc>
        <w:tc>
          <w:tcPr>
            <w:tcW w:w="1800"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4"/>
                <w:szCs w:val="14"/>
              </w:rPr>
            </w:pPr>
            <w:r>
              <w:rPr>
                <w:sz w:val="14"/>
                <w:szCs w:val="14"/>
              </w:rPr>
              <w:t xml:space="preserve"> </w:t>
            </w:r>
            <w:r>
              <w:rPr>
                <w:sz w:val="14"/>
                <w:szCs w:val="14"/>
              </w:rPr>
              <w:t>Tecvit, mukabele, hatim ve hafızlığın anlamları sorulur. Meal  ve  tefsirin  anlamı  sorulur.</w:t>
            </w:r>
          </w:p>
          <w:p>
            <w:pPr>
              <w:pStyle w:val="Normal"/>
              <w:rPr>
                <w:sz w:val="14"/>
                <w:szCs w:val="14"/>
              </w:rPr>
            </w:pPr>
            <w:r>
              <w:rPr>
                <w:sz w:val="14"/>
                <w:szCs w:val="14"/>
              </w:rPr>
              <w:t xml:space="preserve">Kur’an’ın belli başlı konuları açıklatılır.   </w:t>
            </w:r>
          </w:p>
          <w:p>
            <w:pPr>
              <w:pStyle w:val="Normal"/>
              <w:rPr>
                <w:sz w:val="14"/>
                <w:szCs w:val="14"/>
              </w:rPr>
            </w:pPr>
            <w:r>
              <w:rPr>
                <w:sz w:val="14"/>
                <w:szCs w:val="14"/>
              </w:rPr>
              <w:t xml:space="preserve">Kur’an-ı    Kerim’e verilen değeri  örneklerle   </w:t>
            </w:r>
          </w:p>
          <w:p>
            <w:pPr>
              <w:pStyle w:val="Normal"/>
              <w:rPr>
                <w:sz w:val="14"/>
                <w:szCs w:val="14"/>
              </w:rPr>
            </w:pPr>
            <w:r>
              <w:rPr>
                <w:sz w:val="14"/>
                <w:szCs w:val="14"/>
              </w:rPr>
              <w:t>açıklamaları  istenir.</w:t>
            </w:r>
            <w:r>
              <w:rPr>
                <w:sz w:val="16"/>
                <w:szCs w:val="16"/>
              </w:rPr>
              <w:t xml:space="preserve"> </w:t>
            </w:r>
          </w:p>
        </w:tc>
      </w:tr>
      <w:tr>
        <w:trPr>
          <w:trHeight w:val="422"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right="113" w:hanging="0"/>
              <w:jc w:val="center"/>
              <w:rPr>
                <w:sz w:val="14"/>
                <w:szCs w:val="14"/>
              </w:rPr>
            </w:pPr>
            <w:r>
              <w:rPr>
                <w:sz w:val="14"/>
                <w:szCs w:val="14"/>
              </w:rPr>
            </w:r>
          </w:p>
        </w:tc>
        <w:tc>
          <w:tcPr>
            <w:tcW w:w="241"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3</w:t>
            </w:r>
          </w:p>
        </w:tc>
        <w:tc>
          <w:tcPr>
            <w:tcW w:w="276"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 xml:space="preserve"> </w:t>
            </w:r>
            <w:r>
              <w:rPr>
                <w:sz w:val="12"/>
                <w:szCs w:val="12"/>
              </w:rPr>
              <w:t>15-19  Şubat</w:t>
            </w:r>
          </w:p>
          <w:p>
            <w:pPr>
              <w:pStyle w:val="Normal"/>
              <w:rPr>
                <w:sz w:val="12"/>
                <w:szCs w:val="12"/>
              </w:rPr>
            </w:pPr>
            <w:r>
              <w:rPr>
                <w:sz w:val="12"/>
                <w:szCs w:val="12"/>
              </w:rPr>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Default"/>
              <w:rPr>
                <w:sz w:val="16"/>
                <w:szCs w:val="16"/>
              </w:rPr>
            </w:pPr>
            <w:r>
              <w:rPr>
                <w:sz w:val="16"/>
                <w:szCs w:val="16"/>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Kur’an’ın Okunması İle İlgili Kavramlar.</w:t>
            </w:r>
          </w:p>
          <w:p>
            <w:pPr>
              <w:pStyle w:val="Normal"/>
              <w:rPr>
                <w:sz w:val="16"/>
                <w:szCs w:val="16"/>
              </w:rPr>
            </w:pPr>
            <w:r>
              <w:rPr>
                <w:sz w:val="16"/>
                <w:szCs w:val="16"/>
              </w:rPr>
              <w:t xml:space="preserve">Kur’an’ın Anlaşılması ve Yorumlanması İle İlgili Kavramlar. </w:t>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8"/>
                <w:szCs w:val="18"/>
              </w:rPr>
            </w:pPr>
            <w:r>
              <w:rPr>
                <w:sz w:val="18"/>
                <w:szCs w:val="18"/>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color w:val="FF0000"/>
                <w:sz w:val="12"/>
              </w:rPr>
            </w:pPr>
            <w:r>
              <w:rPr>
                <w:color w:val="FF0000"/>
                <w:sz w:val="12"/>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20"/>
                <w:szCs w:val="20"/>
              </w:rPr>
            </w:pPr>
            <w:r>
              <w:rPr>
                <w:sz w:val="20"/>
                <w:szCs w:val="20"/>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r>
      <w:tr>
        <w:trPr>
          <w:trHeight w:val="209"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4"/>
                <w:szCs w:val="14"/>
              </w:rPr>
            </w:pPr>
            <w:r>
              <w:rPr>
                <w:sz w:val="14"/>
                <w:szCs w:val="14"/>
              </w:rPr>
            </w:r>
          </w:p>
        </w:tc>
        <w:tc>
          <w:tcPr>
            <w:tcW w:w="241"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r>
          </w:p>
        </w:tc>
        <w:tc>
          <w:tcPr>
            <w:tcW w:w="27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r>
          </w:p>
        </w:tc>
        <w:tc>
          <w:tcPr>
            <w:tcW w:w="83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3748" w:type="dxa"/>
            <w:gridSpan w:val="3"/>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ind w:right="0" w:hanging="0"/>
              <w:rPr>
                <w:sz w:val="16"/>
                <w:szCs w:val="16"/>
              </w:rPr>
            </w:pPr>
            <w:r>
              <w:rPr>
                <w:sz w:val="16"/>
                <w:szCs w:val="16"/>
              </w:rPr>
              <w:t>Kur’an-ı Kerim’in Belli Başlı Konuları:</w:t>
            </w:r>
          </w:p>
          <w:p>
            <w:pPr>
              <w:pStyle w:val="Normal"/>
              <w:ind w:right="0" w:hanging="0"/>
              <w:rPr>
                <w:sz w:val="16"/>
                <w:szCs w:val="16"/>
              </w:rPr>
            </w:pPr>
            <w:r>
              <w:rPr>
                <w:sz w:val="16"/>
                <w:szCs w:val="16"/>
              </w:rPr>
              <w:t>İnanç, İbadet, Ahlak</w:t>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209"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4"/>
                <w:szCs w:val="14"/>
              </w:rPr>
            </w:pPr>
            <w:r>
              <w:rPr>
                <w:sz w:val="14"/>
                <w:szCs w:val="14"/>
              </w:rPr>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4</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22-26 Şubat</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3748"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ind w:right="0" w:hanging="0"/>
              <w:rPr>
                <w:sz w:val="16"/>
                <w:szCs w:val="16"/>
              </w:rPr>
            </w:pPr>
            <w:r>
              <w:rPr>
                <w:sz w:val="16"/>
                <w:szCs w:val="16"/>
              </w:rPr>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413" w:hRule="atLeast"/>
          <w:cantSplit w:val="true"/>
        </w:trPr>
        <w:tc>
          <w:tcPr>
            <w:tcW w:w="278"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jc w:val="center"/>
              <w:rPr>
                <w:sz w:val="14"/>
                <w:szCs w:val="14"/>
              </w:rPr>
            </w:pPr>
            <w:r>
              <w:rPr>
                <w:sz w:val="14"/>
                <w:szCs w:val="14"/>
              </w:rPr>
              <w:t>MART</w:t>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29 Şubat-4 Mart</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ind w:right="0" w:hanging="0"/>
              <w:rPr>
                <w:sz w:val="16"/>
                <w:szCs w:val="16"/>
              </w:rPr>
            </w:pPr>
            <w:r>
              <w:rPr>
                <w:sz w:val="16"/>
                <w:szCs w:val="16"/>
              </w:rPr>
              <w:t>Kültürümüzde Kur’an’ın Yeri ve Önemi</w:t>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70"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right="113" w:hanging="0"/>
              <w:jc w:val="center"/>
              <w:rPr>
                <w:sz w:val="14"/>
                <w:szCs w:val="14"/>
              </w:rPr>
            </w:pPr>
            <w:r>
              <w:rPr>
                <w:sz w:val="14"/>
                <w:szCs w:val="14"/>
              </w:rPr>
            </w:r>
          </w:p>
        </w:tc>
        <w:tc>
          <w:tcPr>
            <w:tcW w:w="15355" w:type="dxa"/>
            <w:gridSpan w:val="1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8"/>
                <w:szCs w:val="18"/>
              </w:rPr>
            </w:pPr>
            <w:r>
              <w:rPr>
                <w:b/>
                <w:sz w:val="18"/>
                <w:szCs w:val="18"/>
              </w:rPr>
              <w:t>ÜNİTE 5: DEĞERLER                                                                         ÖĞRENME ALANI: AHLAK ve DEĞERLER</w:t>
            </w:r>
          </w:p>
        </w:tc>
      </w:tr>
      <w:tr>
        <w:trPr>
          <w:trHeight w:val="331"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right="113" w:hanging="0"/>
              <w:jc w:val="center"/>
              <w:rPr>
                <w:sz w:val="14"/>
                <w:szCs w:val="14"/>
              </w:rPr>
            </w:pPr>
            <w:r>
              <w:rPr>
                <w:sz w:val="14"/>
                <w:szCs w:val="14"/>
              </w:rPr>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2</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7-11 Mart</w:t>
            </w:r>
          </w:p>
        </w:tc>
        <w:tc>
          <w:tcPr>
            <w:tcW w:w="4020"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Default"/>
              <w:rPr>
                <w:sz w:val="14"/>
                <w:szCs w:val="14"/>
              </w:rPr>
            </w:pPr>
            <w:r>
              <w:rPr>
                <w:sz w:val="14"/>
                <w:szCs w:val="14"/>
              </w:rPr>
              <w:t xml:space="preserve">Değerleri oluşturan süreçleri sıralar ve kendi değerlerini fark eder. </w:t>
            </w:r>
          </w:p>
          <w:p>
            <w:pPr>
              <w:pStyle w:val="Default"/>
              <w:rPr>
                <w:sz w:val="14"/>
                <w:szCs w:val="14"/>
              </w:rPr>
            </w:pPr>
            <w:r>
              <w:rPr>
                <w:sz w:val="14"/>
                <w:szCs w:val="14"/>
              </w:rPr>
              <w:t xml:space="preserve">Örf ve âdet ve ahlaki değerlerin oluşumuna dinin etkilerine yönelik çıkarımlarda bulunur. </w:t>
            </w:r>
          </w:p>
          <w:p>
            <w:pPr>
              <w:pStyle w:val="Default"/>
              <w:rPr>
                <w:sz w:val="14"/>
                <w:szCs w:val="14"/>
              </w:rPr>
            </w:pPr>
            <w:r>
              <w:rPr>
                <w:sz w:val="14"/>
                <w:szCs w:val="14"/>
              </w:rPr>
              <w:t xml:space="preserve">Ahlaki değerlerin dinle ilişkisini açıklar. </w:t>
            </w:r>
          </w:p>
          <w:p>
            <w:pPr>
              <w:pStyle w:val="Default"/>
              <w:rPr>
                <w:sz w:val="14"/>
                <w:szCs w:val="14"/>
              </w:rPr>
            </w:pPr>
            <w:r>
              <w:rPr>
                <w:sz w:val="14"/>
                <w:szCs w:val="14"/>
              </w:rPr>
              <w:t xml:space="preserve">Dinî değerleri doğru anlamanın önemini açıklar. </w:t>
            </w:r>
          </w:p>
          <w:p>
            <w:pPr>
              <w:pStyle w:val="Default"/>
              <w:rPr>
                <w:sz w:val="14"/>
                <w:szCs w:val="14"/>
              </w:rPr>
            </w:pPr>
            <w:r>
              <w:rPr>
                <w:sz w:val="14"/>
                <w:szCs w:val="14"/>
              </w:rPr>
              <w:t xml:space="preserve">Kişilik gelişiminde dinî ve ahlaki değerlerin etkisini açıklar. </w:t>
            </w:r>
          </w:p>
          <w:p>
            <w:pPr>
              <w:pStyle w:val="Default"/>
              <w:rPr>
                <w:sz w:val="14"/>
                <w:szCs w:val="14"/>
              </w:rPr>
            </w:pPr>
            <w:r>
              <w:rPr>
                <w:sz w:val="14"/>
                <w:szCs w:val="14"/>
              </w:rPr>
              <w:t xml:space="preserve">Kendi değerleri ile eylemleri arasında ilişki kurar. </w:t>
            </w:r>
          </w:p>
          <w:p>
            <w:pPr>
              <w:pStyle w:val="Default"/>
              <w:rPr>
                <w:sz w:val="14"/>
                <w:szCs w:val="14"/>
              </w:rPr>
            </w:pPr>
            <w:r>
              <w:rPr>
                <w:sz w:val="14"/>
                <w:szCs w:val="14"/>
              </w:rPr>
              <w:t>Toplumu birleştiren değerleri korumaya özen gösterir.</w:t>
            </w:r>
          </w:p>
          <w:p>
            <w:pPr>
              <w:pStyle w:val="Normal"/>
              <w:rPr>
                <w:sz w:val="16"/>
                <w:szCs w:val="16"/>
              </w:rPr>
            </w:pPr>
            <w:r>
              <w:rPr>
                <w:sz w:val="16"/>
                <w:szCs w:val="16"/>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Değer Nedir ve Nasıl Oluşur?</w:t>
            </w:r>
          </w:p>
          <w:p>
            <w:pPr>
              <w:pStyle w:val="Normal"/>
              <w:rPr>
                <w:sz w:val="16"/>
                <w:szCs w:val="16"/>
              </w:rPr>
            </w:pPr>
            <w:r>
              <w:rPr>
                <w:sz w:val="16"/>
                <w:szCs w:val="16"/>
              </w:rPr>
              <w:t>Değerlerin Oluşumuna Dinin Etkisi.</w:t>
            </w:r>
          </w:p>
        </w:tc>
        <w:tc>
          <w:tcPr>
            <w:tcW w:w="1247"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12 Mart İstiklal Marşının Kabulü</w:t>
            </w:r>
          </w:p>
          <w:p>
            <w:pPr>
              <w:pStyle w:val="Normal"/>
              <w:rPr>
                <w:sz w:val="18"/>
                <w:szCs w:val="18"/>
              </w:rPr>
            </w:pPr>
            <w:r>
              <w:rPr>
                <w:sz w:val="18"/>
                <w:szCs w:val="18"/>
              </w:rPr>
            </w:r>
          </w:p>
          <w:p>
            <w:pPr>
              <w:pStyle w:val="Normal"/>
              <w:rPr>
                <w:sz w:val="16"/>
                <w:szCs w:val="16"/>
              </w:rPr>
            </w:pPr>
            <w:r>
              <w:rPr>
                <w:sz w:val="16"/>
                <w:szCs w:val="16"/>
              </w:rPr>
              <w:t>18 Mart Çanakkale Zaferi Şehitler Günü</w:t>
            </w:r>
          </w:p>
        </w:tc>
        <w:tc>
          <w:tcPr>
            <w:tcW w:w="1526"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tabs>
                <w:tab w:val="left" w:pos="841" w:leader="none"/>
              </w:tabs>
              <w:jc w:val="center"/>
              <w:rPr>
                <w:rFonts w:ascii="Tahoma" w:hAnsi="Tahoma" w:cs="Tahoma"/>
                <w:sz w:val="12"/>
                <w:szCs w:val="12"/>
              </w:rPr>
            </w:pPr>
            <w:r>
              <w:rPr>
                <w:rFonts w:cs="Tahoma" w:ascii="Tahoma" w:hAnsi="Tahoma"/>
                <w:sz w:val="12"/>
                <w:szCs w:val="12"/>
              </w:rPr>
              <w:t>Anlatım</w:t>
            </w:r>
          </w:p>
          <w:p>
            <w:pPr>
              <w:pStyle w:val="Normal"/>
              <w:tabs>
                <w:tab w:val="left" w:pos="841" w:leader="none"/>
              </w:tabs>
              <w:jc w:val="center"/>
              <w:rPr>
                <w:rFonts w:ascii="Tahoma" w:hAnsi="Tahoma" w:cs="Tahoma"/>
                <w:sz w:val="12"/>
                <w:szCs w:val="12"/>
              </w:rPr>
            </w:pPr>
            <w:r>
              <w:rPr>
                <w:rFonts w:cs="Tahoma" w:ascii="Tahoma" w:hAnsi="Tahoma"/>
                <w:sz w:val="12"/>
                <w:szCs w:val="12"/>
              </w:rPr>
              <w:t>Soru-Cevap</w:t>
            </w:r>
          </w:p>
          <w:p>
            <w:pPr>
              <w:pStyle w:val="Normal"/>
              <w:jc w:val="center"/>
              <w:rPr>
                <w:rFonts w:ascii="Tahoma" w:hAnsi="Tahoma" w:cs="Tahoma"/>
                <w:sz w:val="12"/>
                <w:szCs w:val="12"/>
              </w:rPr>
            </w:pPr>
            <w:r>
              <w:rPr>
                <w:rFonts w:cs="Tahoma" w:ascii="Tahoma" w:hAnsi="Tahoma"/>
                <w:sz w:val="12"/>
                <w:szCs w:val="12"/>
              </w:rPr>
              <w:t>Tartışma</w:t>
            </w:r>
          </w:p>
          <w:p>
            <w:pPr>
              <w:pStyle w:val="Normal"/>
              <w:jc w:val="center"/>
              <w:rPr>
                <w:rFonts w:ascii="Tahoma" w:hAnsi="Tahoma" w:cs="Tahoma"/>
                <w:sz w:val="12"/>
                <w:szCs w:val="12"/>
              </w:rPr>
            </w:pPr>
            <w:r>
              <w:rPr>
                <w:rFonts w:cs="Tahoma" w:ascii="Tahoma" w:hAnsi="Tahoma"/>
                <w:sz w:val="12"/>
                <w:szCs w:val="12"/>
              </w:rPr>
              <w:t>Örnek olay İncelemesi</w:t>
            </w:r>
          </w:p>
          <w:p>
            <w:pPr>
              <w:pStyle w:val="Normal"/>
              <w:jc w:val="center"/>
              <w:rPr>
                <w:rFonts w:ascii="Tahoma" w:hAnsi="Tahoma" w:cs="Tahoma"/>
                <w:sz w:val="12"/>
                <w:szCs w:val="12"/>
              </w:rPr>
            </w:pPr>
            <w:r>
              <w:rPr>
                <w:rFonts w:cs="Tahoma" w:ascii="Tahoma" w:hAnsi="Tahoma"/>
                <w:sz w:val="12"/>
                <w:szCs w:val="12"/>
              </w:rPr>
              <w:t>Gösteri</w:t>
            </w:r>
          </w:p>
          <w:p>
            <w:pPr>
              <w:pStyle w:val="Normal"/>
              <w:jc w:val="center"/>
              <w:rPr>
                <w:rFonts w:ascii="Tahoma" w:hAnsi="Tahoma" w:cs="Tahoma"/>
                <w:sz w:val="12"/>
                <w:szCs w:val="12"/>
              </w:rPr>
            </w:pPr>
            <w:r>
              <w:rPr>
                <w:rFonts w:cs="Tahoma" w:ascii="Tahoma" w:hAnsi="Tahoma"/>
                <w:sz w:val="12"/>
                <w:szCs w:val="12"/>
              </w:rPr>
              <w:t>Anlatım, Soru, Cevap</w:t>
            </w:r>
          </w:p>
          <w:p>
            <w:pPr>
              <w:pStyle w:val="Normal"/>
              <w:jc w:val="center"/>
              <w:rPr>
                <w:rFonts w:ascii="Tahoma" w:hAnsi="Tahoma" w:cs="Tahoma"/>
                <w:sz w:val="12"/>
                <w:szCs w:val="12"/>
              </w:rPr>
            </w:pPr>
            <w:r>
              <w:rPr>
                <w:rFonts w:cs="Tahoma" w:ascii="Tahoma" w:hAnsi="Tahoma"/>
                <w:sz w:val="12"/>
                <w:szCs w:val="12"/>
              </w:rPr>
              <w:t>Anlatım, Tartışma</w:t>
            </w:r>
          </w:p>
          <w:p>
            <w:pPr>
              <w:pStyle w:val="Normal"/>
              <w:jc w:val="center"/>
              <w:rPr>
                <w:rFonts w:ascii="Tahoma" w:hAnsi="Tahoma" w:cs="Tahoma"/>
                <w:sz w:val="12"/>
                <w:szCs w:val="12"/>
              </w:rPr>
            </w:pPr>
            <w:r>
              <w:rPr>
                <w:rFonts w:cs="Tahoma" w:ascii="Tahoma" w:hAnsi="Tahoma"/>
                <w:sz w:val="12"/>
                <w:szCs w:val="12"/>
              </w:rPr>
              <w:t>Kavram Haritaları</w:t>
            </w:r>
          </w:p>
          <w:p>
            <w:pPr>
              <w:pStyle w:val="Normal"/>
              <w:jc w:val="center"/>
              <w:rPr>
                <w:rFonts w:ascii="Tahoma" w:hAnsi="Tahoma" w:cs="Tahoma"/>
                <w:sz w:val="12"/>
                <w:szCs w:val="12"/>
              </w:rPr>
            </w:pPr>
            <w:r>
              <w:rPr>
                <w:rFonts w:cs="Tahoma" w:ascii="Tahoma" w:hAnsi="Tahoma"/>
                <w:sz w:val="12"/>
                <w:szCs w:val="12"/>
              </w:rPr>
            </w:r>
          </w:p>
          <w:p>
            <w:pPr>
              <w:pStyle w:val="Normal"/>
              <w:jc w:val="center"/>
              <w:rPr>
                <w:rFonts w:ascii="Tahoma" w:hAnsi="Tahoma" w:cs="Tahoma"/>
                <w:sz w:val="12"/>
                <w:szCs w:val="12"/>
              </w:rPr>
            </w:pPr>
            <w:r>
              <w:rPr>
                <w:rFonts w:cs="Tahoma" w:ascii="Tahoma" w:hAnsi="Tahoma"/>
                <w:sz w:val="12"/>
                <w:szCs w:val="12"/>
              </w:rPr>
              <w:t>Fotoğraf Analizi</w:t>
            </w:r>
          </w:p>
          <w:p>
            <w:pPr>
              <w:pStyle w:val="Normal"/>
              <w:jc w:val="center"/>
              <w:rPr>
                <w:rFonts w:ascii="Tahoma" w:hAnsi="Tahoma" w:cs="Tahoma"/>
                <w:sz w:val="12"/>
                <w:szCs w:val="12"/>
              </w:rPr>
            </w:pPr>
            <w:r>
              <w:rPr>
                <w:rFonts w:cs="Tahoma" w:ascii="Tahoma" w:hAnsi="Tahoma"/>
                <w:sz w:val="12"/>
                <w:szCs w:val="12"/>
              </w:rPr>
              <w:t>Tümdengelim – Tümevarım</w:t>
            </w:r>
          </w:p>
          <w:p>
            <w:pPr>
              <w:pStyle w:val="Normal"/>
              <w:jc w:val="center"/>
              <w:rPr>
                <w:rFonts w:ascii="Tahoma" w:hAnsi="Tahoma" w:cs="Tahoma"/>
                <w:sz w:val="12"/>
                <w:szCs w:val="12"/>
              </w:rPr>
            </w:pPr>
            <w:r>
              <w:rPr>
                <w:rFonts w:cs="Tahoma" w:ascii="Tahoma" w:hAnsi="Tahoma"/>
                <w:sz w:val="12"/>
                <w:szCs w:val="12"/>
              </w:rPr>
            </w:r>
          </w:p>
        </w:tc>
        <w:tc>
          <w:tcPr>
            <w:tcW w:w="1665"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pacing w:lineRule="auto" w:line="240"/>
              <w:jc w:val="center"/>
              <w:rPr>
                <w:color w:val="FF0000"/>
                <w:sz w:val="12"/>
              </w:rPr>
            </w:pPr>
            <w:r>
              <w:rPr>
                <w:rFonts w:cs="Tahoma" w:ascii="Tahoma" w:hAnsi="Tahoma"/>
                <w:sz w:val="12"/>
                <w:szCs w:val="12"/>
              </w:rPr>
              <w:t>Slogan bulma</w:t>
            </w:r>
          </w:p>
          <w:p>
            <w:pPr>
              <w:pStyle w:val="Normal"/>
              <w:spacing w:lineRule="auto" w:line="240"/>
              <w:rPr/>
            </w:pPr>
            <w:r>
              <w:rPr>
                <w:rFonts w:eastAsia="Times New Roman" w:cs="Tahoma" w:ascii="Tahoma" w:hAnsi="Tahoma"/>
                <w:sz w:val="12"/>
                <w:szCs w:val="12"/>
              </w:rPr>
              <w:t>Din Kül.ve Ahl. Bil. Öğretim Programı</w:t>
            </w:r>
          </w:p>
          <w:p>
            <w:pPr>
              <w:pStyle w:val="Normal"/>
              <w:spacing w:lineRule="auto" w:line="240"/>
              <w:jc w:val="center"/>
              <w:rPr>
                <w:rFonts w:ascii="Tahoma" w:hAnsi="Tahoma" w:cs="Tahoma"/>
                <w:sz w:val="12"/>
                <w:szCs w:val="12"/>
              </w:rPr>
            </w:pPr>
            <w:r>
              <w:rPr>
                <w:rFonts w:cs="Tahoma" w:ascii="Tahoma" w:hAnsi="Tahoma"/>
                <w:sz w:val="12"/>
                <w:szCs w:val="12"/>
              </w:rPr>
              <w:t xml:space="preserve">Din Kül.ve Ahl.Bil. Ders Kitabı </w:t>
              <w:br/>
              <w:t>Kur'an-ı Kerim ve Türkçe Anlamı</w:t>
            </w:r>
          </w:p>
          <w:p>
            <w:pPr>
              <w:pStyle w:val="Normal"/>
              <w:spacing w:lineRule="auto" w:line="240"/>
              <w:jc w:val="center"/>
              <w:rPr>
                <w:rFonts w:ascii="Tahoma" w:hAnsi="Tahoma" w:cs="Tahoma"/>
                <w:sz w:val="12"/>
                <w:szCs w:val="12"/>
              </w:rPr>
            </w:pPr>
            <w:r>
              <w:rPr>
                <w:rFonts w:cs="Tahoma" w:ascii="Tahoma" w:hAnsi="Tahoma"/>
                <w:sz w:val="12"/>
                <w:szCs w:val="12"/>
              </w:rPr>
              <w:t>Yansıtma Cihazı, Sunu</w:t>
            </w:r>
          </w:p>
          <w:p>
            <w:pPr>
              <w:pStyle w:val="Normal"/>
              <w:spacing w:lineRule="auto" w:line="240"/>
              <w:jc w:val="center"/>
              <w:rPr>
                <w:sz w:val="18"/>
                <w:szCs w:val="18"/>
              </w:rPr>
            </w:pPr>
            <w:r>
              <w:rPr>
                <w:rFonts w:cs="Tahoma" w:ascii="Tahoma" w:hAnsi="Tahoma"/>
                <w:sz w:val="12"/>
                <w:szCs w:val="12"/>
              </w:rPr>
              <w:t>Kur'an-ı Kerim Türkçe Anlamı</w:t>
              <w:br/>
              <w:t>Yansıtma Cihazı, Sunu</w:t>
            </w:r>
          </w:p>
        </w:tc>
        <w:tc>
          <w:tcPr>
            <w:tcW w:w="1800"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4"/>
                <w:szCs w:val="14"/>
              </w:rPr>
            </w:pPr>
            <w:r>
              <w:rPr>
                <w:sz w:val="14"/>
                <w:szCs w:val="14"/>
              </w:rPr>
              <w:t>Değeri  oluşturan süreçleri  açıklamaları istenir.</w:t>
            </w:r>
          </w:p>
          <w:p>
            <w:pPr>
              <w:pStyle w:val="Normal"/>
              <w:rPr>
                <w:sz w:val="14"/>
                <w:szCs w:val="14"/>
              </w:rPr>
            </w:pPr>
            <w:r>
              <w:rPr>
                <w:sz w:val="14"/>
                <w:szCs w:val="14"/>
              </w:rPr>
              <w:t>Değerlerin oluşumuna dinin etkisi sorulur. Örf  ve  adetlerin dinle ilişkisi açıklatılır. Ahlaki</w:t>
            </w:r>
          </w:p>
          <w:p>
            <w:pPr>
              <w:pStyle w:val="Normal"/>
              <w:rPr>
                <w:sz w:val="14"/>
                <w:szCs w:val="14"/>
              </w:rPr>
            </w:pPr>
            <w:r>
              <w:rPr>
                <w:sz w:val="14"/>
                <w:szCs w:val="14"/>
              </w:rPr>
              <w:t xml:space="preserve">değerlerin dinle ilişkisi sorulur. Değerlerin, kişiliği nasıl etkilediği sorulur.  Vatan ve ülkü birliği, bayrak ve istiklal marşı hürriyet  ve bağımsızlık, insan haklarına  saygı, milli seciye kavramı ve Atatürk gibi  temel  değerlerin toplumu nasıl birleştirdiği sorulur.  </w:t>
            </w:r>
          </w:p>
        </w:tc>
      </w:tr>
      <w:tr>
        <w:trPr>
          <w:trHeight w:val="341"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4"/>
                <w:szCs w:val="14"/>
              </w:rPr>
            </w:pPr>
            <w:r>
              <w:rPr>
                <w:sz w:val="14"/>
                <w:szCs w:val="14"/>
              </w:rPr>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3</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14-18  Mart</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Örf ve Âdetlerin Dinle İlişkisi</w:t>
            </w:r>
          </w:p>
          <w:p>
            <w:pPr>
              <w:pStyle w:val="Normal"/>
              <w:rPr>
                <w:sz w:val="16"/>
                <w:szCs w:val="16"/>
              </w:rPr>
            </w:pPr>
            <w:r>
              <w:rPr>
                <w:sz w:val="16"/>
                <w:szCs w:val="16"/>
              </w:rPr>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138"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right="113" w:hanging="0"/>
              <w:jc w:val="center"/>
              <w:rPr>
                <w:sz w:val="14"/>
                <w:szCs w:val="14"/>
              </w:rPr>
            </w:pPr>
            <w:r>
              <w:rPr>
                <w:sz w:val="14"/>
                <w:szCs w:val="14"/>
              </w:rPr>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4</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21-25 Mart</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48" w:type="dxa"/>
            <w:gridSpan w:val="3"/>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Ahlâkî Değerlerin Dinle İlişkisi</w:t>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165"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right="113" w:hanging="0"/>
              <w:jc w:val="center"/>
              <w:rPr>
                <w:sz w:val="14"/>
                <w:szCs w:val="14"/>
              </w:rPr>
            </w:pPr>
            <w:r>
              <w:rPr>
                <w:sz w:val="14"/>
                <w:szCs w:val="14"/>
              </w:rPr>
            </w:r>
          </w:p>
        </w:tc>
        <w:tc>
          <w:tcPr>
            <w:tcW w:w="241"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5</w:t>
            </w:r>
          </w:p>
        </w:tc>
        <w:tc>
          <w:tcPr>
            <w:tcW w:w="276"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r>
          </w:p>
        </w:tc>
        <w:tc>
          <w:tcPr>
            <w:tcW w:w="83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28 Mart-1 Nisan</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48"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6"/>
                <w:szCs w:val="16"/>
              </w:rPr>
            </w:pPr>
            <w:r>
              <w:rPr>
                <w:b/>
                <w:sz w:val="16"/>
                <w:szCs w:val="16"/>
              </w:rPr>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113"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right="113" w:hanging="0"/>
              <w:jc w:val="center"/>
              <w:rPr>
                <w:sz w:val="14"/>
                <w:szCs w:val="14"/>
              </w:rPr>
            </w:pPr>
            <w:r>
              <w:rPr>
                <w:sz w:val="14"/>
                <w:szCs w:val="14"/>
              </w:rPr>
            </w:r>
          </w:p>
        </w:tc>
        <w:tc>
          <w:tcPr>
            <w:tcW w:w="241"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r>
          </w:p>
        </w:tc>
        <w:tc>
          <w:tcPr>
            <w:tcW w:w="27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r>
          </w:p>
        </w:tc>
        <w:tc>
          <w:tcPr>
            <w:tcW w:w="83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6"/>
                <w:szCs w:val="16"/>
              </w:rPr>
            </w:pPr>
            <w:r>
              <w:rPr>
                <w:b/>
                <w:sz w:val="16"/>
                <w:szCs w:val="16"/>
              </w:rPr>
              <w:t>II. DÖNEM I. YAZILI YOKLAMA</w:t>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739" w:hRule="atLeast"/>
          <w:cantSplit w:val="true"/>
        </w:trPr>
        <w:tc>
          <w:tcPr>
            <w:tcW w:w="278"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right="113" w:hanging="0"/>
              <w:jc w:val="center"/>
              <w:rPr>
                <w:sz w:val="14"/>
                <w:szCs w:val="14"/>
              </w:rPr>
            </w:pPr>
            <w:r>
              <w:rPr>
                <w:sz w:val="14"/>
                <w:szCs w:val="14"/>
              </w:rPr>
              <w:t>NİSAN</w:t>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4-8  Nisan</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b/>
                <w:b/>
                <w:sz w:val="16"/>
                <w:szCs w:val="16"/>
              </w:rPr>
            </w:pPr>
            <w:r>
              <w:rPr>
                <w:sz w:val="16"/>
                <w:szCs w:val="16"/>
              </w:rPr>
              <w:t>Kişilik Gelişmesinde Değerlerin Etkisi.</w:t>
            </w:r>
          </w:p>
          <w:p>
            <w:pPr>
              <w:pStyle w:val="Normal"/>
              <w:rPr>
                <w:sz w:val="16"/>
                <w:szCs w:val="16"/>
              </w:rPr>
            </w:pPr>
            <w:r>
              <w:rPr>
                <w:sz w:val="16"/>
                <w:szCs w:val="16"/>
              </w:rPr>
              <w:t xml:space="preserve">  </w:t>
            </w:r>
            <w:r>
              <w:rPr>
                <w:sz w:val="16"/>
                <w:szCs w:val="16"/>
              </w:rPr>
              <w:t>Toplumu Birleştiren Temel Değerler:</w:t>
            </w:r>
          </w:p>
          <w:p>
            <w:pPr>
              <w:pStyle w:val="Normal"/>
              <w:rPr>
                <w:b/>
                <w:b/>
                <w:sz w:val="16"/>
                <w:szCs w:val="16"/>
              </w:rPr>
            </w:pPr>
            <w:r>
              <w:rPr>
                <w:sz w:val="16"/>
                <w:szCs w:val="16"/>
              </w:rPr>
              <w:t xml:space="preserve">Vatan ve Ülkü Birliği. Bayrak ve İstiklal Marşı.   </w:t>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637"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6"/>
                <w:szCs w:val="16"/>
              </w:rPr>
            </w:pPr>
            <w:r>
              <w:rPr>
                <w:sz w:val="16"/>
                <w:szCs w:val="16"/>
              </w:rPr>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2</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11-15 Nisan</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Hürriyet ve Bağımsızlık. İnsan Haklarına Saygı. Milli Seciye Kavramı ve Atatürk.</w:t>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8"/>
              </w:rPr>
            </w:pPr>
            <w:r>
              <w:rPr>
                <w:sz w:val="18"/>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8"/>
              </w:rPr>
            </w:pPr>
            <w:r>
              <w:rPr>
                <w:sz w:val="18"/>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r>
      <w:tr>
        <w:trPr>
          <w:trHeight w:val="72"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6"/>
                <w:szCs w:val="16"/>
              </w:rPr>
            </w:pPr>
            <w:r>
              <w:rPr>
                <w:sz w:val="16"/>
                <w:szCs w:val="16"/>
              </w:rPr>
            </w:r>
          </w:p>
        </w:tc>
        <w:tc>
          <w:tcPr>
            <w:tcW w:w="15355" w:type="dxa"/>
            <w:gridSpan w:val="1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b/>
                <w:sz w:val="18"/>
                <w:szCs w:val="18"/>
              </w:rPr>
              <w:t>ÜNİTE 6: LAİKLİK ve DİN                                                                 ÖĞRENME ALANI: DİN ve LAİKLİK</w:t>
            </w:r>
          </w:p>
        </w:tc>
      </w:tr>
      <w:tr>
        <w:trPr>
          <w:trHeight w:val="281"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ind w:left="113" w:right="113" w:hanging="0"/>
              <w:jc w:val="center"/>
              <w:rPr>
                <w:sz w:val="16"/>
                <w:szCs w:val="16"/>
              </w:rPr>
            </w:pPr>
            <w:r>
              <w:rPr>
                <w:sz w:val="16"/>
                <w:szCs w:val="16"/>
              </w:rPr>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3</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pacing w:val="0"/>
                <w:sz w:val="12"/>
                <w:szCs w:val="12"/>
              </w:rPr>
              <w:t>18-22  Nisan</w:t>
            </w:r>
          </w:p>
        </w:tc>
        <w:tc>
          <w:tcPr>
            <w:tcW w:w="4020"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Default"/>
              <w:rPr>
                <w:sz w:val="14"/>
                <w:szCs w:val="14"/>
              </w:rPr>
            </w:pPr>
            <w:r>
              <w:rPr>
                <w:sz w:val="14"/>
                <w:szCs w:val="14"/>
              </w:rPr>
            </w:r>
          </w:p>
          <w:p>
            <w:pPr>
              <w:pStyle w:val="Default"/>
              <w:rPr>
                <w:sz w:val="14"/>
                <w:szCs w:val="14"/>
              </w:rPr>
            </w:pPr>
            <w:r>
              <w:rPr>
                <w:sz w:val="14"/>
                <w:szCs w:val="14"/>
              </w:rPr>
              <w:t xml:space="preserve">Dinin neden bireyi esas aldığını kavrar. </w:t>
            </w:r>
          </w:p>
          <w:p>
            <w:pPr>
              <w:pStyle w:val="Default"/>
              <w:rPr>
                <w:sz w:val="14"/>
                <w:szCs w:val="14"/>
              </w:rPr>
            </w:pPr>
            <w:r>
              <w:rPr>
                <w:sz w:val="14"/>
                <w:szCs w:val="14"/>
              </w:rPr>
              <w:t xml:space="preserve">Laikliği doğuran sebepleri açıklar. </w:t>
            </w:r>
          </w:p>
          <w:p>
            <w:pPr>
              <w:pStyle w:val="Default"/>
              <w:rPr>
                <w:sz w:val="14"/>
                <w:szCs w:val="14"/>
              </w:rPr>
            </w:pPr>
            <w:r>
              <w:rPr>
                <w:sz w:val="14"/>
                <w:szCs w:val="14"/>
              </w:rPr>
              <w:t xml:space="preserve">Laiklik kavramını açıklar. </w:t>
            </w:r>
          </w:p>
          <w:p>
            <w:pPr>
              <w:pStyle w:val="Default"/>
              <w:rPr>
                <w:sz w:val="14"/>
                <w:szCs w:val="14"/>
              </w:rPr>
            </w:pPr>
            <w:r>
              <w:rPr>
                <w:sz w:val="14"/>
                <w:szCs w:val="14"/>
              </w:rPr>
              <w:t xml:space="preserve">Din ve vicdan özgürlüğünün güvencelerinden birinin de laik devlet olduğunun farkına varır. </w:t>
            </w:r>
          </w:p>
          <w:p>
            <w:pPr>
              <w:pStyle w:val="Default"/>
              <w:rPr>
                <w:sz w:val="14"/>
                <w:szCs w:val="14"/>
              </w:rPr>
            </w:pPr>
            <w:r>
              <w:rPr>
                <w:sz w:val="14"/>
                <w:szCs w:val="14"/>
              </w:rPr>
              <w:t xml:space="preserve">Laik devlet anlayışını birey ve toplum açısından irdeler. </w:t>
            </w:r>
          </w:p>
          <w:p>
            <w:pPr>
              <w:pStyle w:val="Default"/>
              <w:rPr>
                <w:sz w:val="20"/>
                <w:szCs w:val="20"/>
              </w:rPr>
            </w:pPr>
            <w:r>
              <w:rPr>
                <w:sz w:val="14"/>
                <w:szCs w:val="14"/>
              </w:rPr>
              <w:t xml:space="preserve">Atatürk’ün laiklik anlayışını söz,davranışlarıyla örneklendirir. </w:t>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Din Bireyi Esas Alır.</w:t>
            </w:r>
          </w:p>
        </w:tc>
        <w:tc>
          <w:tcPr>
            <w:tcW w:w="1247"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 xml:space="preserve">23 Nisan Ulusal Egemenlik ve Çocuk Bayramı </w:t>
            </w:r>
          </w:p>
          <w:p>
            <w:pPr>
              <w:pStyle w:val="Normal"/>
              <w:rPr>
                <w:sz w:val="16"/>
                <w:szCs w:val="16"/>
              </w:rPr>
            </w:pPr>
            <w:r>
              <w:rPr>
                <w:sz w:val="16"/>
                <w:szCs w:val="16"/>
              </w:rPr>
            </w:r>
          </w:p>
          <w:p>
            <w:pPr>
              <w:pStyle w:val="Normal"/>
              <w:rPr>
                <w:sz w:val="16"/>
                <w:szCs w:val="16"/>
              </w:rPr>
            </w:pPr>
            <w:r>
              <w:rPr>
                <w:sz w:val="16"/>
                <w:szCs w:val="16"/>
              </w:rPr>
              <w:t>1 Mayıs Emekçi Bayramı</w:t>
            </w:r>
          </w:p>
        </w:tc>
        <w:tc>
          <w:tcPr>
            <w:tcW w:w="1526"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tabs>
                <w:tab w:val="left" w:pos="841" w:leader="none"/>
              </w:tabs>
              <w:jc w:val="center"/>
              <w:rPr>
                <w:rFonts w:ascii="Tahoma" w:hAnsi="Tahoma" w:cs="Tahoma"/>
                <w:sz w:val="12"/>
                <w:szCs w:val="12"/>
              </w:rPr>
            </w:pPr>
            <w:r>
              <w:rPr>
                <w:rFonts w:cs="Tahoma" w:ascii="Tahoma" w:hAnsi="Tahoma"/>
                <w:sz w:val="12"/>
                <w:szCs w:val="12"/>
              </w:rPr>
              <w:t>Anlatım</w:t>
            </w:r>
          </w:p>
          <w:p>
            <w:pPr>
              <w:pStyle w:val="Normal"/>
              <w:tabs>
                <w:tab w:val="left" w:pos="841" w:leader="none"/>
              </w:tabs>
              <w:jc w:val="center"/>
              <w:rPr>
                <w:rFonts w:ascii="Tahoma" w:hAnsi="Tahoma" w:cs="Tahoma"/>
                <w:sz w:val="12"/>
                <w:szCs w:val="12"/>
              </w:rPr>
            </w:pPr>
            <w:r>
              <w:rPr>
                <w:rFonts w:cs="Tahoma" w:ascii="Tahoma" w:hAnsi="Tahoma"/>
                <w:sz w:val="12"/>
                <w:szCs w:val="12"/>
              </w:rPr>
              <w:t>Soru-Cevap</w:t>
            </w:r>
          </w:p>
          <w:p>
            <w:pPr>
              <w:pStyle w:val="Normal"/>
              <w:jc w:val="center"/>
              <w:rPr>
                <w:rFonts w:ascii="Tahoma" w:hAnsi="Tahoma" w:cs="Tahoma"/>
                <w:sz w:val="12"/>
                <w:szCs w:val="12"/>
              </w:rPr>
            </w:pPr>
            <w:r>
              <w:rPr>
                <w:rFonts w:cs="Tahoma" w:ascii="Tahoma" w:hAnsi="Tahoma"/>
                <w:sz w:val="12"/>
                <w:szCs w:val="12"/>
              </w:rPr>
              <w:t>Tartışma</w:t>
            </w:r>
          </w:p>
          <w:p>
            <w:pPr>
              <w:pStyle w:val="Normal"/>
              <w:jc w:val="center"/>
              <w:rPr>
                <w:rFonts w:ascii="Tahoma" w:hAnsi="Tahoma" w:cs="Tahoma"/>
                <w:sz w:val="12"/>
                <w:szCs w:val="12"/>
              </w:rPr>
            </w:pPr>
            <w:r>
              <w:rPr>
                <w:rFonts w:cs="Tahoma" w:ascii="Tahoma" w:hAnsi="Tahoma"/>
                <w:sz w:val="12"/>
                <w:szCs w:val="12"/>
              </w:rPr>
              <w:t>Örnek olay İncelemesi</w:t>
            </w:r>
          </w:p>
          <w:p>
            <w:pPr>
              <w:pStyle w:val="Normal"/>
              <w:jc w:val="center"/>
              <w:rPr>
                <w:rFonts w:ascii="Tahoma" w:hAnsi="Tahoma" w:cs="Tahoma"/>
                <w:sz w:val="12"/>
                <w:szCs w:val="12"/>
              </w:rPr>
            </w:pPr>
            <w:r>
              <w:rPr>
                <w:rFonts w:cs="Tahoma" w:ascii="Tahoma" w:hAnsi="Tahoma"/>
                <w:sz w:val="12"/>
                <w:szCs w:val="12"/>
              </w:rPr>
              <w:t>Gösteri</w:t>
            </w:r>
          </w:p>
          <w:p>
            <w:pPr>
              <w:pStyle w:val="Normal"/>
              <w:jc w:val="center"/>
              <w:rPr>
                <w:rFonts w:ascii="Tahoma" w:hAnsi="Tahoma" w:cs="Tahoma"/>
                <w:sz w:val="12"/>
                <w:szCs w:val="12"/>
              </w:rPr>
            </w:pPr>
            <w:r>
              <w:rPr>
                <w:rFonts w:cs="Tahoma" w:ascii="Tahoma" w:hAnsi="Tahoma"/>
                <w:sz w:val="12"/>
                <w:szCs w:val="12"/>
              </w:rPr>
              <w:t>Anlatım, Soru, Cevap</w:t>
            </w:r>
          </w:p>
          <w:p>
            <w:pPr>
              <w:pStyle w:val="Normal"/>
              <w:jc w:val="center"/>
              <w:rPr>
                <w:rFonts w:ascii="Tahoma" w:hAnsi="Tahoma" w:cs="Tahoma"/>
                <w:sz w:val="12"/>
                <w:szCs w:val="12"/>
              </w:rPr>
            </w:pPr>
            <w:r>
              <w:rPr>
                <w:rFonts w:cs="Tahoma" w:ascii="Tahoma" w:hAnsi="Tahoma"/>
                <w:sz w:val="12"/>
                <w:szCs w:val="12"/>
              </w:rPr>
              <w:t>Anlatım, Tartışma</w:t>
            </w:r>
          </w:p>
          <w:p>
            <w:pPr>
              <w:pStyle w:val="Normal"/>
              <w:jc w:val="center"/>
              <w:rPr>
                <w:rFonts w:ascii="Tahoma" w:hAnsi="Tahoma" w:cs="Tahoma"/>
                <w:sz w:val="12"/>
                <w:szCs w:val="12"/>
              </w:rPr>
            </w:pPr>
            <w:r>
              <w:rPr>
                <w:rFonts w:cs="Tahoma" w:ascii="Tahoma" w:hAnsi="Tahoma"/>
                <w:sz w:val="12"/>
                <w:szCs w:val="12"/>
              </w:rPr>
              <w:t>Kavram Haritaları</w:t>
            </w:r>
          </w:p>
          <w:p>
            <w:pPr>
              <w:pStyle w:val="Normal"/>
              <w:jc w:val="center"/>
              <w:rPr>
                <w:rFonts w:ascii="Tahoma" w:hAnsi="Tahoma" w:cs="Tahoma"/>
                <w:sz w:val="12"/>
                <w:szCs w:val="12"/>
              </w:rPr>
            </w:pPr>
            <w:r>
              <w:rPr>
                <w:rFonts w:cs="Tahoma" w:ascii="Tahoma" w:hAnsi="Tahoma"/>
                <w:sz w:val="12"/>
                <w:szCs w:val="12"/>
              </w:rPr>
            </w:r>
          </w:p>
          <w:p>
            <w:pPr>
              <w:pStyle w:val="Normal"/>
              <w:jc w:val="center"/>
              <w:rPr>
                <w:rFonts w:ascii="Tahoma" w:hAnsi="Tahoma" w:cs="Tahoma"/>
                <w:sz w:val="12"/>
                <w:szCs w:val="12"/>
              </w:rPr>
            </w:pPr>
            <w:r>
              <w:rPr>
                <w:rFonts w:cs="Tahoma" w:ascii="Tahoma" w:hAnsi="Tahoma"/>
                <w:sz w:val="12"/>
                <w:szCs w:val="12"/>
              </w:rPr>
              <w:t>Fotoğraf Analizi</w:t>
            </w:r>
          </w:p>
          <w:p>
            <w:pPr>
              <w:pStyle w:val="Normal"/>
              <w:jc w:val="center"/>
              <w:rPr>
                <w:rFonts w:ascii="Tahoma" w:hAnsi="Tahoma" w:cs="Tahoma"/>
                <w:sz w:val="12"/>
                <w:szCs w:val="12"/>
              </w:rPr>
            </w:pPr>
            <w:r>
              <w:rPr>
                <w:rFonts w:cs="Tahoma" w:ascii="Tahoma" w:hAnsi="Tahoma"/>
                <w:sz w:val="12"/>
                <w:szCs w:val="12"/>
              </w:rPr>
              <w:t>Tümdengelim – Tümevarım</w:t>
            </w:r>
          </w:p>
          <w:p>
            <w:pPr>
              <w:pStyle w:val="Normal"/>
              <w:jc w:val="center"/>
              <w:rPr>
                <w:rFonts w:ascii="Tahoma" w:hAnsi="Tahoma" w:cs="Tahoma"/>
                <w:sz w:val="12"/>
                <w:szCs w:val="12"/>
              </w:rPr>
            </w:pPr>
            <w:r>
              <w:rPr>
                <w:rFonts w:cs="Tahoma" w:ascii="Tahoma" w:hAnsi="Tahoma"/>
                <w:sz w:val="12"/>
                <w:szCs w:val="12"/>
              </w:rPr>
            </w:r>
          </w:p>
        </w:tc>
        <w:tc>
          <w:tcPr>
            <w:tcW w:w="1665"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pacing w:lineRule="auto" w:line="240"/>
              <w:jc w:val="center"/>
              <w:rPr>
                <w:color w:val="FF0000"/>
                <w:sz w:val="12"/>
              </w:rPr>
            </w:pPr>
            <w:r>
              <w:rPr>
                <w:rFonts w:cs="Tahoma" w:ascii="Tahoma" w:hAnsi="Tahoma"/>
                <w:sz w:val="12"/>
                <w:szCs w:val="12"/>
              </w:rPr>
              <w:t>Slogan bulma</w:t>
            </w:r>
          </w:p>
          <w:p>
            <w:pPr>
              <w:pStyle w:val="Normal"/>
              <w:spacing w:lineRule="auto" w:line="240"/>
              <w:rPr/>
            </w:pPr>
            <w:r>
              <w:rPr>
                <w:rFonts w:eastAsia="Times New Roman" w:cs="Tahoma" w:ascii="Tahoma" w:hAnsi="Tahoma"/>
                <w:sz w:val="12"/>
                <w:szCs w:val="12"/>
              </w:rPr>
              <w:t>Din Kül.ve Ahl. Bil. Öğretim Programı</w:t>
            </w:r>
          </w:p>
          <w:p>
            <w:pPr>
              <w:pStyle w:val="Normal"/>
              <w:spacing w:lineRule="auto" w:line="240"/>
              <w:jc w:val="center"/>
              <w:rPr>
                <w:rFonts w:ascii="Tahoma" w:hAnsi="Tahoma" w:cs="Tahoma"/>
                <w:sz w:val="12"/>
                <w:szCs w:val="12"/>
              </w:rPr>
            </w:pPr>
            <w:r>
              <w:rPr>
                <w:rFonts w:cs="Tahoma" w:ascii="Tahoma" w:hAnsi="Tahoma"/>
                <w:sz w:val="12"/>
                <w:szCs w:val="12"/>
              </w:rPr>
              <w:t xml:space="preserve">Din Kül.ve Ahl.Bil. Ders Kitabı </w:t>
              <w:br/>
              <w:t>Kur'an-ı Kerim ve Türkçe Anlamı</w:t>
            </w:r>
          </w:p>
          <w:p>
            <w:pPr>
              <w:pStyle w:val="Normal"/>
              <w:spacing w:lineRule="auto" w:line="240"/>
              <w:jc w:val="center"/>
              <w:rPr>
                <w:rFonts w:ascii="Tahoma" w:hAnsi="Tahoma" w:cs="Tahoma"/>
                <w:sz w:val="12"/>
                <w:szCs w:val="12"/>
              </w:rPr>
            </w:pPr>
            <w:r>
              <w:rPr>
                <w:rFonts w:cs="Tahoma" w:ascii="Tahoma" w:hAnsi="Tahoma"/>
                <w:sz w:val="12"/>
                <w:szCs w:val="12"/>
              </w:rPr>
              <w:t>Yansıtma Cihazı, Sunu</w:t>
            </w:r>
          </w:p>
          <w:p>
            <w:pPr>
              <w:pStyle w:val="Normal"/>
              <w:spacing w:lineRule="auto" w:line="240"/>
              <w:jc w:val="center"/>
              <w:rPr>
                <w:sz w:val="16"/>
                <w:szCs w:val="16"/>
              </w:rPr>
            </w:pPr>
            <w:r>
              <w:rPr>
                <w:rFonts w:cs="Tahoma" w:ascii="Tahoma" w:hAnsi="Tahoma"/>
                <w:sz w:val="12"/>
                <w:szCs w:val="12"/>
              </w:rPr>
              <w:t>Kur'an-ı Kerim Türkçe Anlamı</w:t>
              <w:br/>
              <w:t>Yansıtma Cihazı, Sunu</w:t>
            </w:r>
          </w:p>
        </w:tc>
        <w:tc>
          <w:tcPr>
            <w:tcW w:w="1800"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4"/>
                <w:szCs w:val="14"/>
              </w:rPr>
              <w:t>Dinin niçin  bireyi  esas  aldığı sorulur.  Laikliği  doğuran  nedenler  sorulur.  Laik  devletin özelikleri  açıklatılır. Laikliğin din ve vicdan özgürlüğünü nasıl    gerçekleştirdiği  açıklatılır.</w:t>
            </w:r>
          </w:p>
        </w:tc>
      </w:tr>
      <w:tr>
        <w:trPr>
          <w:trHeight w:val="171"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rPr>
                <w:sz w:val="16"/>
                <w:szCs w:val="16"/>
              </w:rPr>
            </w:pPr>
            <w:r>
              <w:rPr>
                <w:sz w:val="16"/>
                <w:szCs w:val="16"/>
              </w:rPr>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4</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25-29</w:t>
            </w:r>
          </w:p>
          <w:p>
            <w:pPr>
              <w:pStyle w:val="Normal"/>
              <w:rPr>
                <w:spacing w:val="0"/>
                <w:sz w:val="12"/>
                <w:szCs w:val="12"/>
              </w:rPr>
            </w:pPr>
            <w:r>
              <w:rPr>
                <w:sz w:val="12"/>
                <w:szCs w:val="12"/>
              </w:rPr>
              <w:t>Nisan</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Laikliği Doğuran Nedenler.  Laik Devlet.</w:t>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r>
      <w:tr>
        <w:trPr>
          <w:trHeight w:val="673" w:hRule="atLeast"/>
          <w:cantSplit w:val="true"/>
        </w:trPr>
        <w:tc>
          <w:tcPr>
            <w:tcW w:w="278"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jc w:val="center"/>
              <w:rPr>
                <w:sz w:val="16"/>
                <w:szCs w:val="16"/>
              </w:rPr>
            </w:pPr>
            <w:r>
              <w:rPr>
                <w:sz w:val="14"/>
                <w:szCs w:val="14"/>
              </w:rPr>
              <w:t>MAYIS</w:t>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2-6  Mayıs</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 xml:space="preserve">Laiklik, Din ve Vicdan Özgürlüğünün Güvencesidir. </w:t>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400"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jc w:val="center"/>
              <w:rPr>
                <w:sz w:val="16"/>
                <w:szCs w:val="16"/>
              </w:rPr>
            </w:pPr>
            <w:r>
              <w:rPr>
                <w:sz w:val="16"/>
                <w:szCs w:val="16"/>
              </w:rPr>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2</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9-13  Mayıs</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Atatürk’ün Laiklik Anlayışı.</w:t>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400"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jc w:val="center"/>
              <w:rPr>
                <w:sz w:val="16"/>
                <w:szCs w:val="16"/>
              </w:rPr>
            </w:pPr>
            <w:r>
              <w:rPr>
                <w:sz w:val="16"/>
                <w:szCs w:val="16"/>
              </w:rPr>
            </w:r>
          </w:p>
        </w:tc>
        <w:tc>
          <w:tcPr>
            <w:tcW w:w="5375"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b/>
                <w:sz w:val="18"/>
                <w:szCs w:val="18"/>
              </w:rPr>
              <w:t>ÜNİTE 7: İSLAMİYET VE TÜRKLER</w:t>
            </w:r>
          </w:p>
        </w:tc>
        <w:tc>
          <w:tcPr>
            <w:tcW w:w="9980" w:type="dxa"/>
            <w:gridSpan w:val="9"/>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b/>
                <w:sz w:val="18"/>
                <w:szCs w:val="18"/>
              </w:rPr>
              <w:t>ÖĞRENME ALANI:DİN, KÜLTÜR ve MEDENİYET</w:t>
            </w:r>
          </w:p>
        </w:tc>
      </w:tr>
      <w:tr>
        <w:trPr>
          <w:trHeight w:val="514"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jc w:val="center"/>
              <w:rPr>
                <w:sz w:val="14"/>
                <w:szCs w:val="14"/>
              </w:rPr>
            </w:pPr>
            <w:r>
              <w:rPr>
                <w:sz w:val="14"/>
                <w:szCs w:val="14"/>
              </w:rPr>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3</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16-20  Mayıs</w:t>
            </w:r>
          </w:p>
        </w:tc>
        <w:tc>
          <w:tcPr>
            <w:tcW w:w="4020"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Default"/>
              <w:rPr>
                <w:color w:val="00000A"/>
              </w:rPr>
            </w:pPr>
            <w:r>
              <w:rPr>
                <w:color w:val="00000A"/>
              </w:rPr>
            </w:r>
          </w:p>
          <w:p>
            <w:pPr>
              <w:pStyle w:val="Default"/>
              <w:rPr>
                <w:sz w:val="14"/>
                <w:szCs w:val="14"/>
              </w:rPr>
            </w:pPr>
            <w:r>
              <w:rPr>
                <w:sz w:val="14"/>
                <w:szCs w:val="14"/>
              </w:rPr>
              <w:t xml:space="preserve">Türklerin Müslüman olma sürecini açıklar. </w:t>
            </w:r>
          </w:p>
          <w:p>
            <w:pPr>
              <w:pStyle w:val="Default"/>
              <w:rPr>
                <w:sz w:val="14"/>
                <w:szCs w:val="14"/>
              </w:rPr>
            </w:pPr>
            <w:r>
              <w:rPr>
                <w:sz w:val="14"/>
                <w:szCs w:val="14"/>
              </w:rPr>
            </w:r>
          </w:p>
          <w:p>
            <w:pPr>
              <w:pStyle w:val="Default"/>
              <w:rPr>
                <w:sz w:val="14"/>
                <w:szCs w:val="14"/>
              </w:rPr>
            </w:pPr>
            <w:r>
              <w:rPr>
                <w:sz w:val="14"/>
                <w:szCs w:val="14"/>
              </w:rPr>
              <w:t xml:space="preserve">Türklerde İslam anlayışının oluşmasında etkin olan tarihî şahsiyetleri tanır. </w:t>
            </w:r>
          </w:p>
          <w:p>
            <w:pPr>
              <w:pStyle w:val="Default"/>
              <w:rPr>
                <w:sz w:val="14"/>
                <w:szCs w:val="14"/>
              </w:rPr>
            </w:pPr>
            <w:r>
              <w:rPr>
                <w:sz w:val="14"/>
                <w:szCs w:val="14"/>
              </w:rPr>
              <w:t xml:space="preserve">Türk bilginlerinin İslam medeniyetine katkılarını örneklerle açıklar. </w:t>
            </w:r>
          </w:p>
          <w:p>
            <w:pPr>
              <w:pStyle w:val="Default"/>
              <w:rPr>
                <w:sz w:val="14"/>
                <w:szCs w:val="14"/>
              </w:rPr>
            </w:pPr>
            <w:r>
              <w:rPr>
                <w:sz w:val="14"/>
                <w:szCs w:val="14"/>
              </w:rPr>
              <w:t>Türklerin İslam medeniyetine katkılarını açıklar.</w:t>
            </w:r>
          </w:p>
          <w:p>
            <w:pPr>
              <w:pStyle w:val="Default"/>
              <w:rPr>
                <w:sz w:val="20"/>
                <w:szCs w:val="20"/>
              </w:rPr>
            </w:pPr>
            <w:r>
              <w:rPr>
                <w:sz w:val="20"/>
                <w:szCs w:val="20"/>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Türklerin Müslüman Oluşu.</w:t>
            </w:r>
          </w:p>
          <w:p>
            <w:pPr>
              <w:pStyle w:val="Normal"/>
              <w:rPr>
                <w:sz w:val="16"/>
                <w:szCs w:val="16"/>
              </w:rPr>
            </w:pPr>
            <w:r>
              <w:rPr>
                <w:sz w:val="16"/>
                <w:szCs w:val="16"/>
              </w:rPr>
              <w:t xml:space="preserve">Türklerde İslam Anlayışının Oluşmasında Etkili Olan Şahsiyetler: Ebu Hanife, Maturidi, Şafii, Eş’ari </w:t>
            </w:r>
          </w:p>
        </w:tc>
        <w:tc>
          <w:tcPr>
            <w:tcW w:w="1247"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jc w:val="center"/>
              <w:rPr>
                <w:sz w:val="16"/>
                <w:szCs w:val="16"/>
              </w:rPr>
            </w:pPr>
            <w:r>
              <w:rPr>
                <w:sz w:val="16"/>
                <w:szCs w:val="16"/>
              </w:rPr>
              <w:t xml:space="preserve">19 Mayıs Atatürk’ü An. Gen. ve Spor Bayramı  </w:t>
            </w:r>
          </w:p>
          <w:p>
            <w:pPr>
              <w:pStyle w:val="Normal"/>
              <w:jc w:val="center"/>
              <w:rPr>
                <w:sz w:val="18"/>
                <w:szCs w:val="18"/>
              </w:rPr>
            </w:pPr>
            <w:r>
              <w:rPr>
                <w:sz w:val="18"/>
                <w:szCs w:val="18"/>
              </w:rPr>
            </w:r>
          </w:p>
          <w:p>
            <w:pPr>
              <w:pStyle w:val="Normal"/>
              <w:jc w:val="center"/>
              <w:rPr>
                <w:sz w:val="16"/>
                <w:szCs w:val="16"/>
              </w:rPr>
            </w:pPr>
            <w:r>
              <w:rPr>
                <w:sz w:val="16"/>
                <w:szCs w:val="16"/>
              </w:rPr>
              <w:t>29 Mayıs İstanbul’un Fethi</w:t>
            </w:r>
          </w:p>
        </w:tc>
        <w:tc>
          <w:tcPr>
            <w:tcW w:w="1526"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tabs>
                <w:tab w:val="left" w:pos="841" w:leader="none"/>
              </w:tabs>
              <w:jc w:val="center"/>
              <w:rPr>
                <w:rFonts w:ascii="Tahoma" w:hAnsi="Tahoma" w:cs="Tahoma"/>
                <w:sz w:val="12"/>
                <w:szCs w:val="12"/>
              </w:rPr>
            </w:pPr>
            <w:r>
              <w:rPr>
                <w:rFonts w:cs="Tahoma" w:ascii="Tahoma" w:hAnsi="Tahoma"/>
                <w:sz w:val="12"/>
                <w:szCs w:val="12"/>
              </w:rPr>
              <w:t>Anlatım</w:t>
            </w:r>
          </w:p>
          <w:p>
            <w:pPr>
              <w:pStyle w:val="Normal"/>
              <w:tabs>
                <w:tab w:val="left" w:pos="841" w:leader="none"/>
              </w:tabs>
              <w:jc w:val="center"/>
              <w:rPr>
                <w:rFonts w:ascii="Tahoma" w:hAnsi="Tahoma" w:cs="Tahoma"/>
                <w:sz w:val="12"/>
                <w:szCs w:val="12"/>
              </w:rPr>
            </w:pPr>
            <w:r>
              <w:rPr>
                <w:rFonts w:cs="Tahoma" w:ascii="Tahoma" w:hAnsi="Tahoma"/>
                <w:sz w:val="12"/>
                <w:szCs w:val="12"/>
              </w:rPr>
              <w:t>Soru-Cevap</w:t>
            </w:r>
          </w:p>
          <w:p>
            <w:pPr>
              <w:pStyle w:val="Normal"/>
              <w:jc w:val="center"/>
              <w:rPr>
                <w:rFonts w:ascii="Tahoma" w:hAnsi="Tahoma" w:cs="Tahoma"/>
                <w:sz w:val="12"/>
                <w:szCs w:val="12"/>
              </w:rPr>
            </w:pPr>
            <w:r>
              <w:rPr>
                <w:rFonts w:cs="Tahoma" w:ascii="Tahoma" w:hAnsi="Tahoma"/>
                <w:sz w:val="12"/>
                <w:szCs w:val="12"/>
              </w:rPr>
              <w:t>Tartışma</w:t>
            </w:r>
          </w:p>
          <w:p>
            <w:pPr>
              <w:pStyle w:val="Normal"/>
              <w:jc w:val="center"/>
              <w:rPr>
                <w:rFonts w:ascii="Tahoma" w:hAnsi="Tahoma" w:cs="Tahoma"/>
                <w:sz w:val="12"/>
                <w:szCs w:val="12"/>
              </w:rPr>
            </w:pPr>
            <w:r>
              <w:rPr>
                <w:rFonts w:cs="Tahoma" w:ascii="Tahoma" w:hAnsi="Tahoma"/>
                <w:sz w:val="12"/>
                <w:szCs w:val="12"/>
              </w:rPr>
              <w:t>Örnek olay İncelemesi</w:t>
            </w:r>
          </w:p>
          <w:p>
            <w:pPr>
              <w:pStyle w:val="Normal"/>
              <w:jc w:val="center"/>
              <w:rPr>
                <w:rFonts w:ascii="Tahoma" w:hAnsi="Tahoma" w:cs="Tahoma"/>
                <w:sz w:val="12"/>
                <w:szCs w:val="12"/>
              </w:rPr>
            </w:pPr>
            <w:r>
              <w:rPr>
                <w:rFonts w:cs="Tahoma" w:ascii="Tahoma" w:hAnsi="Tahoma"/>
                <w:sz w:val="12"/>
                <w:szCs w:val="12"/>
              </w:rPr>
              <w:t>Gösteri</w:t>
            </w:r>
          </w:p>
          <w:p>
            <w:pPr>
              <w:pStyle w:val="Normal"/>
              <w:jc w:val="center"/>
              <w:rPr>
                <w:rFonts w:ascii="Tahoma" w:hAnsi="Tahoma" w:cs="Tahoma"/>
                <w:sz w:val="12"/>
                <w:szCs w:val="12"/>
              </w:rPr>
            </w:pPr>
            <w:r>
              <w:rPr>
                <w:rFonts w:cs="Tahoma" w:ascii="Tahoma" w:hAnsi="Tahoma"/>
                <w:sz w:val="12"/>
                <w:szCs w:val="12"/>
              </w:rPr>
              <w:t>Anlatım, Soru, Cevap</w:t>
            </w:r>
          </w:p>
          <w:p>
            <w:pPr>
              <w:pStyle w:val="Normal"/>
              <w:jc w:val="center"/>
              <w:rPr>
                <w:rFonts w:ascii="Tahoma" w:hAnsi="Tahoma" w:cs="Tahoma"/>
                <w:sz w:val="12"/>
                <w:szCs w:val="12"/>
              </w:rPr>
            </w:pPr>
            <w:r>
              <w:rPr>
                <w:rFonts w:cs="Tahoma" w:ascii="Tahoma" w:hAnsi="Tahoma"/>
                <w:sz w:val="12"/>
                <w:szCs w:val="12"/>
              </w:rPr>
              <w:t>Anlatım, Tartışma</w:t>
            </w:r>
          </w:p>
          <w:p>
            <w:pPr>
              <w:pStyle w:val="Normal"/>
              <w:jc w:val="center"/>
              <w:rPr>
                <w:rFonts w:ascii="Tahoma" w:hAnsi="Tahoma" w:cs="Tahoma"/>
                <w:sz w:val="12"/>
                <w:szCs w:val="12"/>
              </w:rPr>
            </w:pPr>
            <w:r>
              <w:rPr>
                <w:rFonts w:cs="Tahoma" w:ascii="Tahoma" w:hAnsi="Tahoma"/>
                <w:sz w:val="12"/>
                <w:szCs w:val="12"/>
              </w:rPr>
              <w:t>Kavram Haritaları</w:t>
            </w:r>
          </w:p>
          <w:p>
            <w:pPr>
              <w:pStyle w:val="Normal"/>
              <w:jc w:val="center"/>
              <w:rPr>
                <w:rFonts w:ascii="Tahoma" w:hAnsi="Tahoma" w:cs="Tahoma"/>
                <w:sz w:val="12"/>
                <w:szCs w:val="12"/>
              </w:rPr>
            </w:pPr>
            <w:r>
              <w:rPr>
                <w:rFonts w:cs="Tahoma" w:ascii="Tahoma" w:hAnsi="Tahoma"/>
                <w:sz w:val="12"/>
                <w:szCs w:val="12"/>
              </w:rPr>
            </w:r>
          </w:p>
          <w:p>
            <w:pPr>
              <w:pStyle w:val="Normal"/>
              <w:jc w:val="center"/>
              <w:rPr>
                <w:rFonts w:ascii="Tahoma" w:hAnsi="Tahoma" w:cs="Tahoma"/>
                <w:sz w:val="12"/>
                <w:szCs w:val="12"/>
              </w:rPr>
            </w:pPr>
            <w:r>
              <w:rPr>
                <w:rFonts w:cs="Tahoma" w:ascii="Tahoma" w:hAnsi="Tahoma"/>
                <w:sz w:val="12"/>
                <w:szCs w:val="12"/>
              </w:rPr>
              <w:t>Fotoğraf Analizi</w:t>
            </w:r>
          </w:p>
          <w:p>
            <w:pPr>
              <w:pStyle w:val="Normal"/>
              <w:jc w:val="center"/>
              <w:rPr>
                <w:rFonts w:ascii="Tahoma" w:hAnsi="Tahoma" w:cs="Tahoma"/>
                <w:sz w:val="12"/>
                <w:szCs w:val="12"/>
              </w:rPr>
            </w:pPr>
            <w:r>
              <w:rPr>
                <w:rFonts w:cs="Tahoma" w:ascii="Tahoma" w:hAnsi="Tahoma"/>
                <w:sz w:val="12"/>
                <w:szCs w:val="12"/>
              </w:rPr>
              <w:t>Tümdengelim – Tümevarım</w:t>
            </w:r>
          </w:p>
          <w:p>
            <w:pPr>
              <w:pStyle w:val="Normal"/>
              <w:jc w:val="center"/>
              <w:rPr>
                <w:rFonts w:ascii="Tahoma" w:hAnsi="Tahoma" w:cs="Tahoma"/>
                <w:sz w:val="12"/>
                <w:szCs w:val="12"/>
              </w:rPr>
            </w:pPr>
            <w:r>
              <w:rPr>
                <w:rFonts w:cs="Tahoma" w:ascii="Tahoma" w:hAnsi="Tahoma"/>
                <w:sz w:val="12"/>
                <w:szCs w:val="12"/>
              </w:rPr>
            </w:r>
          </w:p>
        </w:tc>
        <w:tc>
          <w:tcPr>
            <w:tcW w:w="1665"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spacing w:lineRule="auto" w:line="240"/>
              <w:jc w:val="center"/>
              <w:rPr/>
            </w:pPr>
            <w:r>
              <w:rPr>
                <w:rFonts w:cs="Tahoma" w:ascii="Tahoma" w:hAnsi="Tahoma"/>
                <w:sz w:val="12"/>
                <w:szCs w:val="12"/>
              </w:rPr>
              <w:t>Slogan bulma</w:t>
            </w:r>
          </w:p>
          <w:p>
            <w:pPr>
              <w:pStyle w:val="Normal"/>
              <w:spacing w:lineRule="auto" w:line="240"/>
              <w:rPr/>
            </w:pPr>
            <w:r>
              <w:rPr>
                <w:rFonts w:eastAsia="Times New Roman" w:cs="Tahoma" w:ascii="Tahoma" w:hAnsi="Tahoma"/>
                <w:sz w:val="12"/>
                <w:szCs w:val="12"/>
              </w:rPr>
              <w:t>Din Kül.ve Ahl. Bil. Öğretim Programı</w:t>
            </w:r>
          </w:p>
          <w:p>
            <w:pPr>
              <w:pStyle w:val="Normal"/>
              <w:spacing w:lineRule="auto" w:line="240"/>
              <w:jc w:val="center"/>
              <w:rPr>
                <w:rFonts w:ascii="Tahoma" w:hAnsi="Tahoma" w:cs="Tahoma"/>
                <w:sz w:val="12"/>
                <w:szCs w:val="12"/>
              </w:rPr>
            </w:pPr>
            <w:r>
              <w:rPr>
                <w:rFonts w:cs="Tahoma" w:ascii="Tahoma" w:hAnsi="Tahoma"/>
                <w:sz w:val="12"/>
                <w:szCs w:val="12"/>
              </w:rPr>
              <w:t xml:space="preserve">Din Kül.ve Ahl.Bil. Ders Kitabı </w:t>
              <w:br/>
              <w:t>Kur'an-ı Kerim ve Türkçe Anlamı</w:t>
            </w:r>
          </w:p>
          <w:p>
            <w:pPr>
              <w:pStyle w:val="Normal"/>
              <w:spacing w:lineRule="auto" w:line="240"/>
              <w:jc w:val="center"/>
              <w:rPr>
                <w:rFonts w:ascii="Tahoma" w:hAnsi="Tahoma" w:cs="Tahoma"/>
                <w:sz w:val="12"/>
                <w:szCs w:val="12"/>
              </w:rPr>
            </w:pPr>
            <w:r>
              <w:rPr>
                <w:rFonts w:cs="Tahoma" w:ascii="Tahoma" w:hAnsi="Tahoma"/>
                <w:sz w:val="12"/>
                <w:szCs w:val="12"/>
              </w:rPr>
              <w:t>Yansıtma Cihazı, Sunu</w:t>
            </w:r>
          </w:p>
          <w:p>
            <w:pPr>
              <w:pStyle w:val="Normal"/>
              <w:spacing w:lineRule="auto" w:line="240"/>
              <w:jc w:val="center"/>
              <w:rPr/>
            </w:pPr>
            <w:bookmarkStart w:id="0" w:name="_GoBack"/>
            <w:bookmarkEnd w:id="0"/>
            <w:r>
              <w:rPr>
                <w:rFonts w:cs="Tahoma" w:ascii="Tahoma" w:hAnsi="Tahoma"/>
                <w:sz w:val="12"/>
                <w:szCs w:val="12"/>
              </w:rPr>
              <w:t>Kur'an-ı Kerim Türkçe Anlamı</w:t>
              <w:br/>
              <w:t>Yansıtma Cihazı, Sunu</w:t>
            </w:r>
          </w:p>
        </w:tc>
        <w:tc>
          <w:tcPr>
            <w:tcW w:w="1800" w:type="dxa"/>
            <w:gridSpan w:val="2"/>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4"/>
                <w:szCs w:val="14"/>
              </w:rPr>
            </w:pPr>
            <w:r>
              <w:rPr>
                <w:sz w:val="14"/>
                <w:szCs w:val="14"/>
              </w:rPr>
              <w:t xml:space="preserve">Türklerin nasıl ve niçin müslümanlığı kabul ettiklerini açıklamaları üzerinde durulur.  </w:t>
            </w:r>
          </w:p>
          <w:p>
            <w:pPr>
              <w:pStyle w:val="Normal"/>
              <w:rPr/>
            </w:pPr>
            <w:r>
              <w:rPr>
                <w:sz w:val="14"/>
                <w:szCs w:val="14"/>
              </w:rPr>
              <w:t>Türklerde İslam anlayışının oluşmasında  etkili olan  söz  konusu şahsiyetlerin İslam Dini’ne hangi alanlarda hizmet ettiklerini açıklamaları üzerinde durulur.</w:t>
            </w:r>
            <w:r>
              <w:rPr>
                <w:sz w:val="16"/>
                <w:szCs w:val="16"/>
              </w:rPr>
              <w:t xml:space="preserve">  </w:t>
            </w:r>
          </w:p>
        </w:tc>
      </w:tr>
      <w:tr>
        <w:trPr>
          <w:trHeight w:val="175"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rPr>
                <w:sz w:val="16"/>
                <w:szCs w:val="16"/>
              </w:rPr>
            </w:pPr>
            <w:r>
              <w:rPr>
                <w:sz w:val="16"/>
                <w:szCs w:val="16"/>
              </w:rPr>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4</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23-27 Mayıs</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b/>
                <w:sz w:val="16"/>
                <w:szCs w:val="16"/>
              </w:rPr>
              <w:t>II.DÖNEM II. YAZILI YOKLAMA</w:t>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sz w:val="18"/>
                <w:szCs w:val="18"/>
              </w:rPr>
            </w:pPr>
            <w:r>
              <w:rPr>
                <w:sz w:val="18"/>
                <w:szCs w:val="18"/>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sz w:val="18"/>
                <w:szCs w:val="18"/>
              </w:rPr>
            </w:pPr>
            <w:r>
              <w:rPr>
                <w:sz w:val="18"/>
                <w:szCs w:val="18"/>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r>
      <w:tr>
        <w:trPr>
          <w:trHeight w:val="237" w:hRule="atLeast"/>
          <w:cantSplit w:val="true"/>
        </w:trPr>
        <w:tc>
          <w:tcPr>
            <w:tcW w:w="278"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jc w:val="center"/>
              <w:rPr>
                <w:sz w:val="16"/>
                <w:szCs w:val="16"/>
              </w:rPr>
            </w:pPr>
            <w:r>
              <w:rPr>
                <w:sz w:val="14"/>
                <w:szCs w:val="14"/>
              </w:rPr>
              <w:t>HAZİRAN</w:t>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30 Mayıs-3 Haziran</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 xml:space="preserve">Ahmet Yesevi, Ahi Evran, Hacı Bektaş Veli, Mevlana, </w:t>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119"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jc w:val="center"/>
              <w:rPr>
                <w:sz w:val="14"/>
                <w:szCs w:val="14"/>
              </w:rPr>
            </w:pPr>
            <w:r>
              <w:rPr>
                <w:sz w:val="14"/>
                <w:szCs w:val="14"/>
              </w:rPr>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2</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1</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6-10 Haziran</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pPr>
            <w:r>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Yunus Emre ve Hacı Bayram Veli.</w:t>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r>
        <w:trPr>
          <w:trHeight w:val="232" w:hRule="atLeast"/>
          <w:cantSplit w:val="true"/>
        </w:trPr>
        <w:tc>
          <w:tcPr>
            <w:tcW w:w="278"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extDirection w:val="btLr"/>
            <w:vAlign w:val="center"/>
          </w:tcPr>
          <w:p>
            <w:pPr>
              <w:pStyle w:val="Normal"/>
              <w:jc w:val="center"/>
              <w:rPr>
                <w:sz w:val="16"/>
                <w:szCs w:val="16"/>
              </w:rPr>
            </w:pPr>
            <w:r>
              <w:rPr>
                <w:sz w:val="16"/>
                <w:szCs w:val="16"/>
              </w:rPr>
            </w:r>
          </w:p>
        </w:tc>
        <w:tc>
          <w:tcPr>
            <w:tcW w:w="2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3</w:t>
            </w:r>
          </w:p>
        </w:tc>
        <w:tc>
          <w:tcPr>
            <w:tcW w:w="2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jc w:val="center"/>
              <w:rPr>
                <w:sz w:val="16"/>
                <w:szCs w:val="16"/>
              </w:rPr>
            </w:pPr>
            <w:r>
              <w:rPr>
                <w:sz w:val="16"/>
                <w:szCs w:val="16"/>
              </w:rPr>
              <w:t>I</w:t>
            </w:r>
          </w:p>
        </w:tc>
        <w:tc>
          <w:tcPr>
            <w:tcW w:w="83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2"/>
                <w:szCs w:val="12"/>
              </w:rPr>
            </w:pPr>
            <w:r>
              <w:rPr>
                <w:sz w:val="12"/>
                <w:szCs w:val="12"/>
              </w:rPr>
              <w:t>13-17</w:t>
            </w:r>
          </w:p>
          <w:p>
            <w:pPr>
              <w:pStyle w:val="Normal"/>
              <w:rPr>
                <w:sz w:val="12"/>
                <w:szCs w:val="12"/>
              </w:rPr>
            </w:pPr>
            <w:r>
              <w:rPr>
                <w:sz w:val="12"/>
                <w:szCs w:val="12"/>
              </w:rPr>
              <w:t>Haziran</w:t>
            </w:r>
          </w:p>
        </w:tc>
        <w:tc>
          <w:tcPr>
            <w:tcW w:w="402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r>
          </w:p>
        </w:tc>
        <w:tc>
          <w:tcPr>
            <w:tcW w:w="3748"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rPr>
                <w:sz w:val="16"/>
                <w:szCs w:val="16"/>
              </w:rPr>
            </w:pPr>
            <w:r>
              <w:rPr>
                <w:sz w:val="16"/>
                <w:szCs w:val="16"/>
              </w:rPr>
              <w:t>Türklerin İslam Medeniyetine Katkıları.</w:t>
            </w:r>
          </w:p>
          <w:p>
            <w:pPr>
              <w:pStyle w:val="Normal"/>
              <w:rPr>
                <w:b/>
                <w:b/>
                <w:sz w:val="16"/>
                <w:szCs w:val="16"/>
              </w:rPr>
            </w:pPr>
            <w:r>
              <w:rPr>
                <w:b/>
                <w:sz w:val="16"/>
                <w:szCs w:val="16"/>
              </w:rPr>
            </w:r>
          </w:p>
        </w:tc>
        <w:tc>
          <w:tcPr>
            <w:tcW w:w="1247"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526"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665"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c>
          <w:tcPr>
            <w:tcW w:w="1800" w:type="dxa"/>
            <w:gridSpan w:val="2"/>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rPr/>
            </w:pPr>
            <w:r>
              <w:rPr/>
            </w:r>
          </w:p>
        </w:tc>
      </w:tr>
    </w:tbl>
    <w:p>
      <w:pPr>
        <w:pStyle w:val="Normal"/>
        <w:ind w:left="0" w:hanging="0"/>
        <w:rPr/>
      </w:pPr>
      <w:r>
        <w:rPr>
          <w:sz w:val="16"/>
          <w:szCs w:val="16"/>
        </w:rPr>
        <w:t xml:space="preserve">    </w:t>
      </w:r>
      <w:r>
        <w:rPr>
          <w:color w:val="FF0000"/>
          <w:sz w:val="16"/>
          <w:szCs w:val="16"/>
        </w:rPr>
        <w:t xml:space="preserve">            </w:t>
      </w:r>
      <w:bookmarkStart w:id="1" w:name="__DdeLink__6420_331328985"/>
      <w:r>
        <w:rPr>
          <w:rFonts w:cs="Tahoma" w:ascii="Tahoma" w:hAnsi="Tahoma"/>
          <w:color w:val="111111"/>
          <w:sz w:val="16"/>
          <w:szCs w:val="16"/>
        </w:rPr>
        <w:t xml:space="preserve">Bu Yıllık Plan “Lise Din Kültürü ve Ahlak Bilgisi Öğretim Programına” Göre Hazırlanmıştır    </w:t>
      </w:r>
    </w:p>
    <w:p>
      <w:pPr>
        <w:pStyle w:val="Normal"/>
        <w:rPr/>
      </w:pPr>
      <w:r>
        <w:rPr/>
        <w:t>EKREM SEVİL  MEHMET ERİŞÍK</w:t>
      </w:r>
      <w:r>
        <w:rPr>
          <w:color w:val="000000"/>
        </w:rPr>
        <w:t xml:space="preserve"> </w:t>
      </w:r>
      <w:r>
        <w:rPr>
          <w:color w:val="000000"/>
        </w:rPr>
        <w:t>HÜSEYİN ER</w:t>
      </w:r>
      <w:r>
        <w:rPr>
          <w:color w:val="000000"/>
        </w:rPr>
        <w:t xml:space="preserve">                         </w:t>
      </w:r>
      <w:r>
        <w:rPr>
          <w:color w:val="000000"/>
        </w:rPr>
        <w:t xml:space="preserve">                 </w:t>
      </w:r>
      <w:r>
        <w:rPr>
          <w:color w:val="000000"/>
        </w:rPr>
        <w:t xml:space="preserve">              CELAL GÜZELSÖZ</w:t>
      </w:r>
    </w:p>
    <w:p>
      <w:pPr>
        <w:pStyle w:val="Normal"/>
        <w:tabs>
          <w:tab w:val="left" w:pos="1008" w:leader="none"/>
          <w:tab w:val="left" w:pos="6100" w:leader="none"/>
        </w:tabs>
        <w:ind w:left="0" w:hanging="0"/>
        <w:rPr/>
      </w:pPr>
      <w:r>
        <w:rPr>
          <w:sz w:val="16"/>
          <w:szCs w:val="16"/>
        </w:rPr>
        <w:t xml:space="preserve">                  </w:t>
      </w:r>
      <w:r>
        <w:rPr>
          <w:color w:val="000000"/>
        </w:rPr>
        <w:t>Din Kül.ve Ahlâk Bil.Öğrt.                                                                                      OKUL MÜDÜRÜ</w:t>
      </w:r>
      <w:r>
        <w:rPr>
          <w:color w:val="000000"/>
          <w:sz w:val="22"/>
          <w:szCs w:val="16"/>
        </w:rPr>
        <w:t xml:space="preserve"> </w:t>
      </w:r>
      <w:bookmarkEnd w:id="1"/>
      <w:r>
        <w:rPr>
          <w:color w:val="000000"/>
          <w:sz w:val="22"/>
          <w:szCs w:val="16"/>
        </w:rPr>
        <w:t xml:space="preserve">                                                                             </w:t>
      </w:r>
    </w:p>
    <w:sectPr>
      <w:type w:val="nextPage"/>
      <w:pgSz w:orient="landscape" w:w="16838" w:h="11906"/>
      <w:pgMar w:left="540" w:right="663" w:header="0" w:top="0" w:footer="0" w:bottom="193"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2"/>
    <w:family w:val="roman"/>
    <w:pitch w:val="variable"/>
  </w:font>
  <w:font w:name="Times New Roman">
    <w:charset w:val="a2"/>
    <w:family w:val="roman"/>
    <w:pitch w:val="variable"/>
  </w:font>
  <w:font w:name="Tahoma">
    <w:charset w:val="a2"/>
    <w:family w:val="roman"/>
    <w:pitch w:val="variable"/>
  </w:font>
  <w:font w:name="Liberation Sans">
    <w:altName w:val="Arial"/>
    <w:charset w:val="a2"/>
    <w:family w:val="roman"/>
    <w:pitch w:val="variable"/>
  </w:font>
</w:fonts>
</file>

<file path=word/settings.xml><?xml version="1.0" encoding="utf-8"?>
<w:settings xmlns:w="http://schemas.openxmlformats.org/wordprocessingml/2006/main">
  <w:zoom w:percent="12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Cs w:val="24"/>
        <w:lang w:val="tr-TR" w:eastAsia="zh-CN" w:bidi="hi-IN"/>
      </w:rPr>
    </w:rPrDefault>
    <w:pPrDefault>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0" w:unhideWhenUsed="0"/>
    <w:lsdException w:name="index 2" w:uiPriority="0" w:semiHidden="0" w:unhideWhenUsed="0"/>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semiHidden="0" w:unhideWhenUsed="0"/>
    <w:lsdException w:name="toc 2" w:uiPriority="0" w:semiHidden="0" w:unhideWhenUsed="0"/>
    <w:lsdException w:name="toc 3" w:uiPriority="0" w:semiHidden="0" w:unhideWhenUsed="0"/>
    <w:lsdException w:name="toc 4" w:uiPriority="0" w:semiHidden="0" w:unhideWhenUsed="0"/>
    <w:lsdException w:name="toc 5" w:uiPriority="0" w:semiHidden="0" w:unhideWhenUsed="0"/>
    <w:lsdException w:name="toc 6" w:uiPriority="0" w:semiHidden="0" w:unhideWhenUsed="0"/>
    <w:lsdException w:name="toc 7" w:uiPriority="0" w:semiHidden="0" w:unhideWhenUsed="0"/>
    <w:lsdException w:name="toc 8" w:uiPriority="0" w:semiHidden="0" w:unhideWhenUsed="0"/>
    <w:lsdException w:name="toc 9" w:uiPriority="0" w:semiHidden="0" w:unhideWhenUsed="0"/>
    <w:lsdException w:name="Normal Indent" w:uiPriority="0" w:semiHidden="0" w:unhideWhenUsed="0"/>
    <w:lsdException w:name="footnote text" w:uiPriority="0" w:semiHidden="0" w:unhideWhenUsed="0"/>
    <w:lsdException w:name="annotation text" w:uiPriority="0" w:semiHidden="0" w:unhideWhenUsed="0"/>
    <w:lsdException w:name="header" w:uiPriority="0" w:semiHidden="0" w:unhideWhenUsed="0"/>
    <w:lsdException w:name="footer" w:uiPriority="0" w:semiHidden="0" w:unhideWhenUsed="0"/>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semiHidden="0" w:unhideWhenUsed="0"/>
    <w:lsdException w:name="annotation reference" w:uiPriority="0" w:semiHidden="0" w:unhideWhenUsed="0"/>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lsdException w:name="List Bullet" w:uiPriority="0" w:semiHidden="0" w:unhideWhenUsed="0"/>
    <w:lsdException w:name="List Number" w:uiPriority="0" w:semiHidden="0" w:unhideWhenUsed="0"/>
    <w:lsdException w:name="List 2" w:uiPriority="0" w:semiHidden="0" w:unhideWhenUsed="0"/>
    <w:lsdException w:name="List 3" w:uiPriority="0" w:semiHidden="0" w:unhideWhenUsed="0"/>
    <w:lsdException w:name="List 4" w:uiPriority="0" w:semiHidden="0" w:unhideWhenUsed="0"/>
    <w:lsdException w:name="List 5" w:uiPriority="0" w:semiHidden="0" w:unhideWhenUsed="0"/>
    <w:lsdException w:name="List Bullet 2" w:uiPriority="0" w:semiHidden="0" w:unhideWhenUsed="0"/>
    <w:lsdException w:name="List Bullet 3" w:uiPriority="0" w:semiHidden="0" w:unhideWhenUsed="0"/>
    <w:lsdException w:name="List Bullet 4" w:uiPriority="0" w:semiHidden="0" w:unhideWhenUsed="0"/>
    <w:lsdException w:name="List Bullet 5" w:uiPriority="0" w:semiHidden="0" w:unhideWhenUsed="0"/>
    <w:lsdException w:name="List Number 2" w:uiPriority="0" w:semiHidden="0" w:unhideWhenUsed="0"/>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semiHidden="0"/>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lsdException w:name="FollowedHyperlink" w:uiPriority="0" w:semiHidden="0" w:unhideWhenUsed="0"/>
    <w:lsdException w:name="Strong" w:uiPriority="0" w:semiHidden="0" w:unhideWhenUsed="0" w:qFormat="1"/>
    <w:lsdException w:name="Emphasis" w:uiPriority="0" w:semiHidden="0" w:unhideWhenUsed="0" w:qFormat="1"/>
    <w:lsdException w:name="Document Map" w:uiPriority="0" w:semiHidden="0" w:unhideWhenUsed="0"/>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semiHidden="0" w:unhideWhenUsed="0"/>
    <w:lsdException w:name="HTML Variable" w:uiPriority="0" w:semiHidden="0" w:unhideWhenUsed="0"/>
    <w:lsdException w:name="Normal Table" w:uiPriority="99" w:semiHidden="0"/>
    <w:lsdException w:name="annotation subject" w:uiPriority="0" w:semiHidden="0" w:unhideWhenUsed="0"/>
    <w:lsdException w:name="Table Simple 1" w:uiPriority="0" w:semiHidden="0" w:unhideWhenUsed="0"/>
    <w:lsdException w:name="Table Simple 2" w:uiPriority="0" w:semiHidden="0" w:unhideWhenUsed="0"/>
    <w:lsdException w:name="Table Simple 3" w:uiPriority="0" w:semiHidden="0" w:unhideWhenUsed="0"/>
    <w:lsdException w:name="Table Classic 1" w:uiPriority="0" w:semiHidden="0" w:unhideWhenUsed="0"/>
    <w:lsdException w:name="Table Classic 2" w:uiPriority="0" w:semiHidden="0" w:unhideWhenUsed="0"/>
    <w:lsdException w:name="Table Classic 3" w:uiPriority="0" w:semiHidden="0" w:unhideWhenUsed="0"/>
    <w:lsdException w:name="Table Classic 4" w:uiPriority="0" w:semiHidden="0" w:unhideWhenUsed="0"/>
    <w:lsdException w:name="Table Colorful 1" w:uiPriority="0" w:semiHidden="0" w:unhideWhenUsed="0"/>
    <w:lsdException w:name="Table Colorful 2" w:uiPriority="0" w:semiHidden="0" w:unhideWhenUsed="0"/>
    <w:lsdException w:name="Table Colorful 3" w:uiPriority="0" w:semiHidden="0" w:unhideWhenUsed="0"/>
    <w:lsdException w:name="Table Columns 1" w:uiPriority="0" w:semiHidden="0" w:unhideWhenUsed="0"/>
    <w:lsdException w:name="Table Columns 2" w:uiPriority="0" w:semiHidden="0" w:unhideWhenUsed="0"/>
    <w:lsdException w:name="Table Columns 3" w:uiPriority="0" w:semiHidden="0" w:unhideWhenUsed="0"/>
    <w:lsdException w:name="Table Columns 4" w:uiPriority="0" w:semiHidden="0" w:unhideWhenUsed="0"/>
    <w:lsdException w:name="Table Columns 5" w:uiPriority="0" w:semiHidden="0" w:unhideWhenUsed="0"/>
    <w:lsdException w:name="Table Grid 1" w:uiPriority="0" w:semiHidden="0" w:unhideWhenUsed="0"/>
    <w:lsdException w:name="Table Grid 2" w:uiPriority="0" w:semiHidden="0" w:unhideWhenUsed="0"/>
    <w:lsdException w:name="Table Grid 3" w:uiPriority="0" w:semiHidden="0" w:unhideWhenUsed="0"/>
    <w:lsdException w:name="Table Grid 4" w:uiPriority="0" w:semiHidden="0" w:unhideWhenUsed="0"/>
    <w:lsdException w:name="Table Grid 5" w:uiPriority="0" w:semiHidden="0" w:unhideWhenUsed="0"/>
    <w:lsdException w:name="Table Grid 6" w:uiPriority="0" w:semiHidden="0" w:unhideWhenUsed="0"/>
    <w:lsdException w:name="Table Grid 7" w:uiPriority="0" w:semiHidden="0" w:unhideWhenUsed="0"/>
    <w:lsdException w:name="Table Grid 8" w:uiPriority="0" w:semiHidden="0" w:unhideWhenUsed="0"/>
    <w:lsdException w:name="Table List 1" w:uiPriority="0" w:semiHidden="0" w:unhideWhenUsed="0"/>
    <w:lsdException w:name="Table List 2" w:uiPriority="0" w:semiHidden="0" w:unhideWhenUsed="0"/>
    <w:lsdException w:name="Table List 3" w:uiPriority="0" w:semiHidden="0" w:unhideWhenUsed="0"/>
    <w:lsdException w:name="Table List 4" w:uiPriority="0" w:semiHidden="0" w:unhideWhenUsed="0"/>
    <w:lsdException w:name="Table List 5" w:uiPriority="0" w:semiHidden="0" w:unhideWhenUsed="0"/>
    <w:lsdException w:name="Table List 6" w:uiPriority="0" w:semiHidden="0" w:unhideWhenUsed="0"/>
    <w:lsdException w:name="Table List 7" w:uiPriority="0" w:semiHidden="0" w:unhideWhenUsed="0"/>
    <w:lsdException w:name="Table List 8" w:uiPriority="0" w:semiHidden="0" w:unhideWhenUsed="0"/>
    <w:lsdException w:name="Table 3D effects 1" w:uiPriority="0" w:semiHidden="0" w:unhideWhenUsed="0"/>
    <w:lsdException w:name="Table 3D effects 2" w:uiPriority="0" w:semiHidden="0" w:unhideWhenUsed="0"/>
    <w:lsdException w:name="Table 3D effects 3" w:uiPriority="0" w:semiHidden="0" w:unhideWhenUsed="0"/>
    <w:lsdException w:name="Table Contemporary" w:uiPriority="0" w:semiHidden="0" w:unhideWhenUsed="0"/>
    <w:lsdException w:name="Table Elegant" w:uiPriority="0" w:semiHidden="0" w:unhideWhenUsed="0"/>
    <w:lsdException w:name="Table Professional" w:uiPriority="0" w:semiHidden="0" w:unhideWhenUsed="0"/>
    <w:lsdException w:name="Table Subtle 1" w:uiPriority="0" w:semiHidden="0" w:unhideWhenUsed="0"/>
    <w:lsdException w:name="Table Subtle 2" w:uiPriority="0" w:semiHidden="0" w:unhideWhenUsed="0"/>
    <w:lsdException w:name="Table Web 1" w:uiPriority="0" w:semiHidden="0" w:unhideWhenUsed="0"/>
    <w:lsdException w:name="Table Web 2" w:uiPriority="0" w:semiHidden="0" w:unhideWhenUsed="0"/>
    <w:lsdException w:name="Table Web 3" w:uiPriority="0" w:semiHidden="0" w:unhideWhenUsed="0"/>
    <w:lsdException w:name="Balloon Text" w:uiPriority="0" w:semiHidden="0" w:unhideWhenUsed="0"/>
    <w:lsdException w:name="Table Grid" w:uiPriority="0" w:semiHidden="0" w:unhideWhenUsed="0"/>
    <w:lsdException w:name="Table Theme" w:uiPriority="0" w:semiHidden="0" w:unhideWhenUsed="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kinsoku w:val="true"/>
      <w:overflowPunct w:val="true"/>
      <w:autoSpaceDE w:val="true"/>
      <w:bidi w:val="0"/>
      <w:jc w:val="left"/>
    </w:pPr>
    <w:rPr>
      <w:rFonts w:ascii="Times New Roman" w:hAnsi="Times New Roman" w:eastAsia="Times New Roman" w:cs="Times New Roman"/>
      <w:color w:val="00000A"/>
      <w:sz w:val="24"/>
      <w:szCs w:val="24"/>
      <w:lang w:val="en-US" w:eastAsia="zh-CN" w:bidi="ar-SA"/>
    </w:rPr>
  </w:style>
  <w:style w:type="paragraph" w:styleId="Balk1">
    <w:name w:val="Başlık 1"/>
    <w:basedOn w:val="Balk"/>
    <w:pPr/>
    <w:rPr/>
  </w:style>
  <w:style w:type="paragraph" w:styleId="Balk2">
    <w:name w:val="Başlık 2"/>
    <w:basedOn w:val="Balk"/>
    <w:pPr/>
    <w:rPr/>
  </w:style>
  <w:style w:type="paragraph" w:styleId="Balk3">
    <w:name w:val="Başlık 3"/>
    <w:basedOn w:val="Balk"/>
    <w:pPr/>
    <w:rPr/>
  </w:style>
  <w:style w:type="character" w:styleId="DefaultParagraphFont" w:default="1">
    <w:name w:val="Default Paragraph Font"/>
    <w:uiPriority w:val="1"/>
    <w:unhideWhenUsed/>
    <w:qFormat/>
    <w:rPr/>
  </w:style>
  <w:style w:type="character" w:styleId="Pagenumber">
    <w:name w:val="page number"/>
    <w:basedOn w:val="DefaultParagraphFont"/>
    <w:uiPriority w:val="0"/>
    <w:qFormat/>
    <w:rPr/>
  </w:style>
  <w:style w:type="character" w:styleId="BalonMetniChar" w:customStyle="1">
    <w:name w:val="Balon Metni Char"/>
    <w:basedOn w:val="DefaultParagraphFont"/>
    <w:link w:val="2"/>
    <w:uiPriority w:val="0"/>
    <w:qFormat/>
    <w:rPr>
      <w:rFonts w:ascii="Tahoma" w:hAnsi="Tahoma" w:cs="Tahoma"/>
      <w:sz w:val="16"/>
      <w:szCs w:val="16"/>
    </w:rPr>
  </w:style>
  <w:style w:type="paragraph" w:styleId="Balk">
    <w:name w:val="Başlık"/>
    <w:basedOn w:val="Normal"/>
    <w:next w:val="MetinGvdesi"/>
    <w:qFormat/>
    <w:pPr>
      <w:keepNext/>
      <w:spacing w:before="240" w:after="120"/>
    </w:pPr>
    <w:rPr>
      <w:rFonts w:ascii="Liberation Sans" w:hAnsi="Liberation Sans" w:eastAsia="Microsoft YaHei" w:cs="Mangal"/>
      <w:sz w:val="28"/>
      <w:szCs w:val="28"/>
    </w:rPr>
  </w:style>
  <w:style w:type="paragraph" w:styleId="MetinGvdesi">
    <w:name w:val="Metin Gövdesi"/>
    <w:basedOn w:val="Normal"/>
    <w:pPr>
      <w:spacing w:lineRule="auto" w:line="288" w:before="0" w:after="140"/>
    </w:pPr>
    <w:rPr/>
  </w:style>
  <w:style w:type="paragraph" w:styleId="Liste">
    <w:name w:val="Liste"/>
    <w:basedOn w:val="MetinGvdesi"/>
    <w:pPr/>
    <w:rPr>
      <w:rFonts w:cs="Mangal"/>
    </w:rPr>
  </w:style>
  <w:style w:type="paragraph" w:styleId="ResimYazs">
    <w:name w:val="Resim Yazısı"/>
    <w:basedOn w:val="Normal"/>
    <w:pPr>
      <w:suppressLineNumbers/>
      <w:spacing w:before="120" w:after="120"/>
    </w:pPr>
    <w:rPr>
      <w:rFonts w:cs="Mangal"/>
      <w:i/>
      <w:iCs/>
      <w:sz w:val="24"/>
      <w:szCs w:val="24"/>
    </w:rPr>
  </w:style>
  <w:style w:type="paragraph" w:styleId="Dizin">
    <w:name w:val="Dizin"/>
    <w:basedOn w:val="Normal"/>
    <w:qFormat/>
    <w:pPr>
      <w:suppressLineNumbers/>
    </w:pPr>
    <w:rPr>
      <w:rFonts w:cs="Mangal"/>
    </w:rPr>
  </w:style>
  <w:style w:type="paragraph" w:styleId="BalloonText">
    <w:name w:val="Balloon Text"/>
    <w:basedOn w:val="Normal"/>
    <w:link w:val="12"/>
    <w:uiPriority w:val="0"/>
    <w:qFormat/>
    <w:pPr/>
    <w:rPr>
      <w:rFonts w:ascii="Tahoma" w:hAnsi="Tahoma" w:cs="Tahoma"/>
      <w:sz w:val="16"/>
      <w:szCs w:val="16"/>
    </w:rPr>
  </w:style>
  <w:style w:type="paragraph" w:styleId="BodyText3">
    <w:name w:val="Body Text 3"/>
    <w:basedOn w:val="Normal"/>
    <w:uiPriority w:val="0"/>
    <w:qFormat/>
    <w:pPr/>
    <w:rPr>
      <w:sz w:val="18"/>
    </w:rPr>
  </w:style>
  <w:style w:type="paragraph" w:styleId="Altbilgi">
    <w:name w:val="Alt bilgi"/>
    <w:basedOn w:val="Normal"/>
    <w:uiPriority w:val="0"/>
    <w:pPr>
      <w:tabs>
        <w:tab w:val="center" w:pos="4536" w:leader="none"/>
        <w:tab w:val="right" w:pos="9072" w:leader="none"/>
      </w:tabs>
    </w:pPr>
    <w:rPr/>
  </w:style>
  <w:style w:type="paragraph" w:styleId="Default" w:customStyle="1">
    <w:name w:val="Default"/>
    <w:uiPriority w:val="0"/>
    <w:qFormat/>
    <w:pPr>
      <w:widowControl/>
      <w:kinsoku w:val="true"/>
      <w:overflowPunct w:val="true"/>
      <w:autoSpaceDE w:val="true"/>
      <w:bidi w:val="0"/>
      <w:jc w:val="left"/>
    </w:pPr>
    <w:rPr>
      <w:rFonts w:ascii="Times New Roman" w:hAnsi="Times New Roman" w:eastAsia="Times New Roman" w:cs="Times New Roman"/>
      <w:color w:val="000000"/>
      <w:sz w:val="24"/>
      <w:szCs w:val="24"/>
      <w:lang w:val="en-US" w:eastAsia="zh-CN" w:bidi="ar-SA"/>
    </w:rPr>
  </w:style>
  <w:style w:type="paragraph" w:styleId="Normal2" w:customStyle="1">
    <w:name w:val="Normal+2"/>
    <w:basedOn w:val="Default"/>
    <w:uiPriority w:val="99"/>
    <w:qFormat/>
    <w:pPr/>
    <w:rPr>
      <w:color w:val="00000A"/>
    </w:rPr>
  </w:style>
  <w:style w:type="paragraph" w:styleId="GdeMetniGirintisi1" w:customStyle="1">
    <w:name w:val="G.de Metni Girintisi+1"/>
    <w:basedOn w:val="Default"/>
    <w:uiPriority w:val="99"/>
    <w:qFormat/>
    <w:pPr/>
    <w:rPr>
      <w:color w:val="00000A"/>
    </w:rPr>
  </w:style>
  <w:style w:type="paragraph" w:styleId="Alnt">
    <w:name w:val="Alıntı"/>
    <w:basedOn w:val="Normal"/>
    <w:qFormat/>
    <w:pPr/>
    <w:rPr/>
  </w:style>
  <w:style w:type="paragraph" w:styleId="BelgeBal">
    <w:name w:val="Belge Başlığı"/>
    <w:basedOn w:val="Balk"/>
    <w:pPr/>
    <w:rPr/>
  </w:style>
  <w:style w:type="paragraph" w:styleId="Altbalk">
    <w:name w:val="Alt başlık"/>
    <w:basedOn w:val="Balk"/>
    <w:pPr/>
    <w:rPr/>
  </w:style>
  <w:style w:type="numbering" w:styleId="NoList">
    <w:name w:val="No List"/>
  </w:style>
  <w:style w:type="table" w:default="1" w:styleId="7">
    <w:name w:val="Normal Table"/>
    <w:uiPriority w:val="99"/>
    <w:unhideWhenUsed/>
    <w:tblPr>
      <w:tblCellMar>
        <w:top w:w="0" w:type="dxa"/>
        <w:left w:w="108" w:type="dxa"/>
        <w:bottom w:w="0" w:type="dxa"/>
        <w:right w:w="108" w:type="dxa"/>
      </w:tblCellMar>
    </w:tbl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Application>LibreOffice/5.0.1.2$Windows_x86 LibreOffice_project/81898c9f5c0d43f3473ba111d7b351050be20261</Application>
  <Paragraphs>418</Paragraphs>
  <Company>OEM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2015-09-09T07:04:00Z</dcterms:created>
  <dc:creator>süleyman moğol</dc:creator>
  <dc:language>tr-TR</dc:language>
  <cp:lastPrinted>2010-09-03T09:52:00Z</cp:lastPrinted>
  <dcterms:modified xsi:type="dcterms:W3CDTF">2015-09-23T20:29:29Z</dcterms:modified>
  <cp:revision>4</cp:revision>
  <dc:title>OKUL</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OEM</vt:lpwstr>
  </property>
  <property fmtid="{D5CDD505-2E9C-101B-9397-08002B2CF9AE}" pid="3" name="DocSecurity">
    <vt:i4>0</vt:i4>
  </property>
  <property fmtid="{D5CDD505-2E9C-101B-9397-08002B2CF9AE}" pid="4" name="KSOProductBuildVer">
    <vt:lpwstr>1033-9.1.0.5171</vt:lpwstr>
  </property>
  <property fmtid="{D5CDD505-2E9C-101B-9397-08002B2CF9AE}" pid="5" name="LinksUpToDate">
    <vt:bool>0</vt:bool>
  </property>
  <property fmtid="{D5CDD505-2E9C-101B-9397-08002B2CF9AE}" pid="6" name="ScaleCrop">
    <vt:bool>0</vt:bool>
  </property>
</Properties>
</file>